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C4" w:rsidRPr="000269B7" w:rsidRDefault="009801C4" w:rsidP="009801C4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</w:t>
      </w:r>
      <w:r w:rsidR="009B33B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0269B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السيرة الذاتية</w:t>
      </w:r>
    </w:p>
    <w:p w:rsidR="009801C4" w:rsidRPr="000269B7" w:rsidRDefault="009801C4" w:rsidP="009801C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801C4" w:rsidRPr="000269B7" w:rsidRDefault="0069392C" w:rsidP="00C44C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اسم العائلة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فاعور</w:t>
      </w:r>
      <w:r w:rsidR="007C5D7D"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الاسم الأول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ديانا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  <w:t>الحالة الاجتماعية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65291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عزباء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  <w:t>تاريخ الميلاد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12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/7/1994</w:t>
      </w:r>
      <w:r w:rsidR="007C5D7D"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الجنسية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فلسطينية</w:t>
      </w:r>
      <w:r w:rsidR="007C5D7D"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العنوان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="007C5D7D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>امتداد شارع السكة- نابلس- فلسطين</w:t>
      </w:r>
      <w:r w:rsidR="002E3262"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5C726D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2243CB">
        <w:rPr>
          <w:rFonts w:asciiTheme="majorBidi" w:hAnsiTheme="majorBidi" w:cstheme="majorBidi" w:hint="cs"/>
          <w:b/>
          <w:bCs/>
          <w:sz w:val="24"/>
          <w:szCs w:val="24"/>
          <w:rtl/>
        </w:rPr>
        <w:t>بريد الإلكتروني</w:t>
      </w:r>
      <w:r w:rsidR="002E3262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</w:t>
      </w:r>
      <w:r w:rsidR="00165291"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2E3262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hyperlink r:id="rId5" w:history="1">
        <w:r w:rsidR="00C44C43" w:rsidRPr="00183017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d.faour@najah.edu</w:t>
        </w:r>
      </w:hyperlink>
      <w:r w:rsidR="00D46DB8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2E3262"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245764" w:rsidRPr="000269B7">
        <w:rPr>
          <w:rFonts w:asciiTheme="majorBidi" w:hAnsiTheme="majorBidi" w:cstheme="majorBidi"/>
          <w:b/>
          <w:bCs/>
          <w:sz w:val="24"/>
          <w:szCs w:val="24"/>
          <w:rtl/>
        </w:rPr>
        <w:t>رقم ال</w:t>
      </w:r>
      <w:r w:rsidR="00245764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>محمول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</w:t>
      </w:r>
      <w:r w:rsidR="00165291"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2E3262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271196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2E3262"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C726D">
        <w:rPr>
          <w:rFonts w:asciiTheme="majorBidi" w:hAnsiTheme="majorBidi" w:cstheme="majorBidi" w:hint="cs"/>
          <w:b/>
          <w:bCs/>
          <w:sz w:val="24"/>
          <w:szCs w:val="24"/>
          <w:rtl/>
        </w:rPr>
        <w:t>599518032</w:t>
      </w:r>
      <w:r w:rsidR="005C726D">
        <w:rPr>
          <w:rFonts w:asciiTheme="majorBidi" w:hAnsiTheme="majorBidi" w:cstheme="majorBidi"/>
          <w:b/>
          <w:bCs/>
          <w:sz w:val="24"/>
          <w:szCs w:val="24"/>
        </w:rPr>
        <w:t>+970</w:t>
      </w:r>
    </w:p>
    <w:p w:rsidR="00051454" w:rsidRPr="000269B7" w:rsidRDefault="00051454" w:rsidP="00051454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3B5" w:rsidRPr="000269B7" w:rsidRDefault="00A53A8A" w:rsidP="00C44C4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>وظيفة الحالية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89085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محاضرة في كلية القانون- جامعة النجاح الوطنية.</w:t>
      </w:r>
      <w:r w:rsidR="0089085B">
        <w:rPr>
          <w:rFonts w:asciiTheme="majorBidi" w:hAnsiTheme="majorBidi" w:cstheme="majorBidi" w:hint="cs"/>
          <w:b/>
          <w:bCs/>
          <w:sz w:val="24"/>
          <w:szCs w:val="24"/>
          <w:rtl/>
        </w:rPr>
        <w:br/>
        <w:t xml:space="preserve">                      </w:t>
      </w: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t>محام</w:t>
      </w:r>
      <w:r w:rsidRPr="000269B7">
        <w:rPr>
          <w:rFonts w:asciiTheme="majorBidi" w:hAnsiTheme="majorBidi" w:cstheme="majorBidi" w:hint="cs"/>
          <w:b/>
          <w:bCs/>
          <w:sz w:val="24"/>
          <w:szCs w:val="24"/>
          <w:rtl/>
        </w:rPr>
        <w:t>ية</w:t>
      </w:r>
      <w:r w:rsidR="00C44C4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متدربة </w:t>
      </w:r>
      <w:r w:rsidR="00C44C43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C44C4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نقابة المحاميين النظاميين الفلسطينيين</w:t>
      </w:r>
    </w:p>
    <w:p w:rsidR="00300A7D" w:rsidRPr="000269B7" w:rsidRDefault="00300A7D" w:rsidP="00300A7D">
      <w:pPr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rtl/>
        </w:rPr>
      </w:pPr>
      <w:r w:rsidRPr="000269B7">
        <w:rPr>
          <w:rFonts w:asciiTheme="majorBidi" w:hAnsiTheme="majorBidi" w:cstheme="majorBidi"/>
          <w:b/>
          <w:bCs/>
          <w:sz w:val="24"/>
          <w:szCs w:val="24"/>
          <w:rtl/>
        </w:rPr>
        <w:br/>
      </w:r>
    </w:p>
    <w:p w:rsidR="009B33B5" w:rsidRPr="000269B7" w:rsidRDefault="00300A7D" w:rsidP="00300A7D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269B7">
        <w:rPr>
          <w:rFonts w:asciiTheme="majorBidi" w:hAnsiTheme="majorBidi" w:cstheme="majorBidi" w:hint="cs"/>
          <w:sz w:val="24"/>
          <w:szCs w:val="24"/>
          <w:rtl/>
        </w:rPr>
        <w:br/>
      </w:r>
      <w:r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التعليم:</w:t>
      </w:r>
      <w:r w:rsidR="0024603D" w:rsidRPr="000269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5495"/>
      </w:tblGrid>
      <w:tr w:rsidR="00300A7D" w:rsidRPr="000269B7" w:rsidTr="001A4F17">
        <w:tc>
          <w:tcPr>
            <w:tcW w:w="3027" w:type="dxa"/>
            <w:shd w:val="clear" w:color="auto" w:fill="BFBFBF" w:themeFill="background1" w:themeFillShade="BF"/>
            <w:vAlign w:val="center"/>
          </w:tcPr>
          <w:p w:rsidR="007C2698" w:rsidRPr="000269B7" w:rsidRDefault="00300A7D" w:rsidP="001A4F17">
            <w:pPr>
              <w:pStyle w:val="ListParagraph"/>
              <w:numPr>
                <w:ilvl w:val="0"/>
                <w:numId w:val="1"/>
              </w:numPr>
              <w:ind w:left="368" w:hanging="1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5917BA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5495" w:type="dxa"/>
            <w:shd w:val="clear" w:color="auto" w:fill="BFBFBF" w:themeFill="background1" w:themeFillShade="BF"/>
            <w:vAlign w:val="center"/>
          </w:tcPr>
          <w:p w:rsidR="00300A7D" w:rsidRPr="000269B7" w:rsidRDefault="007C2698" w:rsidP="001A4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النجاح الوطنية، فلسطين</w:t>
            </w:r>
          </w:p>
        </w:tc>
      </w:tr>
      <w:tr w:rsidR="00300A7D" w:rsidRPr="000269B7" w:rsidTr="001A4F17">
        <w:tc>
          <w:tcPr>
            <w:tcW w:w="3027" w:type="dxa"/>
            <w:vAlign w:val="center"/>
          </w:tcPr>
          <w:p w:rsidR="00300A7D" w:rsidRPr="000269B7" w:rsidRDefault="007C2698" w:rsidP="001A4F17">
            <w:pPr>
              <w:pStyle w:val="ListParagraph"/>
              <w:ind w:left="36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5495" w:type="dxa"/>
            <w:vAlign w:val="center"/>
          </w:tcPr>
          <w:p w:rsidR="00300A7D" w:rsidRPr="000269B7" w:rsidRDefault="007C2698" w:rsidP="001A4F1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2016</w:t>
            </w:r>
            <w:r w:rsidR="00EC381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2017</w:t>
            </w:r>
          </w:p>
        </w:tc>
      </w:tr>
      <w:tr w:rsidR="00300A7D" w:rsidRPr="000269B7" w:rsidTr="001A4F17">
        <w:tc>
          <w:tcPr>
            <w:tcW w:w="3027" w:type="dxa"/>
            <w:vAlign w:val="center"/>
          </w:tcPr>
          <w:p w:rsidR="00300A7D" w:rsidRPr="000269B7" w:rsidRDefault="005917BA" w:rsidP="005917BA">
            <w:pPr>
              <w:pStyle w:val="ListParagraph"/>
              <w:ind w:left="36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7C2698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درجة أو 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7C2698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دبلوم 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التي</w:t>
            </w:r>
            <w:r w:rsidR="007C2698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br/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2698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تم الحصول عليها</w:t>
            </w:r>
          </w:p>
        </w:tc>
        <w:tc>
          <w:tcPr>
            <w:tcW w:w="5495" w:type="dxa"/>
            <w:vAlign w:val="center"/>
          </w:tcPr>
          <w:p w:rsidR="00300A7D" w:rsidRPr="000269B7" w:rsidRDefault="00EC381E" w:rsidP="001A4F1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درجة الماجستير في الملكية الفكرية وإدارة الإبداع</w:t>
            </w:r>
          </w:p>
        </w:tc>
      </w:tr>
      <w:tr w:rsidR="00300A7D" w:rsidRPr="000269B7" w:rsidTr="001A4F17">
        <w:tc>
          <w:tcPr>
            <w:tcW w:w="3027" w:type="dxa"/>
            <w:shd w:val="clear" w:color="auto" w:fill="BFBFBF" w:themeFill="background1" w:themeFillShade="BF"/>
            <w:vAlign w:val="center"/>
          </w:tcPr>
          <w:p w:rsidR="00300A7D" w:rsidRPr="000269B7" w:rsidRDefault="00EC381E" w:rsidP="001A4F17">
            <w:pPr>
              <w:pStyle w:val="ListParagraph"/>
              <w:numPr>
                <w:ilvl w:val="0"/>
                <w:numId w:val="1"/>
              </w:numPr>
              <w:ind w:left="368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5917BA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5495" w:type="dxa"/>
            <w:shd w:val="clear" w:color="auto" w:fill="BFBFBF" w:themeFill="background1" w:themeFillShade="BF"/>
            <w:vAlign w:val="center"/>
          </w:tcPr>
          <w:p w:rsidR="00300A7D" w:rsidRPr="000269B7" w:rsidRDefault="00EC381E" w:rsidP="001A4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النجاح الوطنية، فلسطين</w:t>
            </w:r>
          </w:p>
        </w:tc>
      </w:tr>
      <w:tr w:rsidR="00300A7D" w:rsidRPr="000269B7" w:rsidTr="001A4F17">
        <w:tc>
          <w:tcPr>
            <w:tcW w:w="3027" w:type="dxa"/>
            <w:vAlign w:val="center"/>
          </w:tcPr>
          <w:p w:rsidR="00300A7D" w:rsidRPr="000269B7" w:rsidRDefault="00EC381E" w:rsidP="001A4F17">
            <w:pPr>
              <w:pStyle w:val="ListParagraph"/>
              <w:ind w:left="36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5495" w:type="dxa"/>
            <w:vAlign w:val="center"/>
          </w:tcPr>
          <w:p w:rsidR="00300A7D" w:rsidRPr="000269B7" w:rsidRDefault="00EC381E" w:rsidP="001A4F1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2012-2015</w:t>
            </w:r>
          </w:p>
        </w:tc>
      </w:tr>
      <w:tr w:rsidR="00300A7D" w:rsidRPr="000269B7" w:rsidTr="001A4F17">
        <w:tc>
          <w:tcPr>
            <w:tcW w:w="3027" w:type="dxa"/>
            <w:vAlign w:val="center"/>
          </w:tcPr>
          <w:p w:rsidR="00300A7D" w:rsidRPr="000269B7" w:rsidRDefault="005917BA" w:rsidP="001A4F17">
            <w:pPr>
              <w:pStyle w:val="ListParagraph"/>
              <w:ind w:left="36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1A4F17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درجة أو 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1A4F17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دبلوم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التي</w:t>
            </w:r>
            <w:r w:rsidR="001A4F17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br/>
              <w:t>تم الحصول عليها</w:t>
            </w:r>
          </w:p>
        </w:tc>
        <w:tc>
          <w:tcPr>
            <w:tcW w:w="5495" w:type="dxa"/>
            <w:vAlign w:val="center"/>
          </w:tcPr>
          <w:p w:rsidR="00300A7D" w:rsidRPr="000269B7" w:rsidRDefault="00245764" w:rsidP="001A4F1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درجة الب</w:t>
            </w:r>
            <w:r w:rsidR="001A4F17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كالوريوس في القانون</w:t>
            </w:r>
          </w:p>
        </w:tc>
      </w:tr>
    </w:tbl>
    <w:p w:rsidR="00300A7D" w:rsidRPr="000269B7" w:rsidRDefault="00300A7D" w:rsidP="00300A7D">
      <w:pPr>
        <w:rPr>
          <w:rFonts w:asciiTheme="majorBidi" w:hAnsiTheme="majorBidi" w:cstheme="majorBidi"/>
          <w:sz w:val="24"/>
          <w:szCs w:val="24"/>
          <w:rtl/>
        </w:rPr>
      </w:pPr>
    </w:p>
    <w:p w:rsidR="00535CF1" w:rsidRPr="000269B7" w:rsidRDefault="001C4102" w:rsidP="001C4102">
      <w:pPr>
        <w:rPr>
          <w:rFonts w:asciiTheme="majorBidi" w:hAnsiTheme="majorBidi" w:cstheme="majorBidi"/>
          <w:sz w:val="24"/>
          <w:szCs w:val="24"/>
          <w:rtl/>
        </w:rPr>
      </w:pPr>
      <w:r w:rsidRPr="000269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  <w:r w:rsidR="0024603D" w:rsidRPr="000269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  <w:r w:rsidR="00590EBF"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مهارات اللغة</w:t>
      </w:r>
      <w:r w:rsidR="00590EBF" w:rsidRPr="000269B7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تشير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الكفاءة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مقياس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1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إلى</w:t>
      </w:r>
      <w:r w:rsidR="00535CF1" w:rsidRPr="000269B7">
        <w:rPr>
          <w:rFonts w:asciiTheme="majorBidi" w:hAnsiTheme="majorBidi" w:cs="Times New Roman"/>
          <w:sz w:val="24"/>
          <w:szCs w:val="24"/>
          <w:rtl/>
        </w:rPr>
        <w:t xml:space="preserve"> 3 (1- </w:t>
      </w:r>
      <w:r w:rsidR="00535CF1" w:rsidRPr="000269B7">
        <w:rPr>
          <w:rFonts w:asciiTheme="majorBidi" w:hAnsiTheme="majorBidi" w:cs="Times New Roman" w:hint="cs"/>
          <w:sz w:val="24"/>
          <w:szCs w:val="24"/>
          <w:rtl/>
        </w:rPr>
        <w:t>ممتازة</w:t>
      </w:r>
      <w:r w:rsidRPr="000269B7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0269B7">
        <w:rPr>
          <w:rFonts w:asciiTheme="majorBidi" w:hAnsiTheme="majorBidi" w:cstheme="majorBidi" w:hint="cs"/>
          <w:sz w:val="24"/>
          <w:szCs w:val="24"/>
          <w:rtl/>
        </w:rPr>
        <w:t xml:space="preserve"> 2- جيدة، 3- عادل).</w:t>
      </w:r>
      <w:r w:rsidR="0024603D" w:rsidRPr="000269B7">
        <w:rPr>
          <w:rFonts w:asciiTheme="majorBidi" w:hAnsiTheme="majorBidi" w:cstheme="majorBidi"/>
          <w:sz w:val="24"/>
          <w:szCs w:val="24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C4102" w:rsidRPr="000269B7" w:rsidTr="000600A1"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1C4102" w:rsidRPr="000269B7" w:rsidRDefault="001C4102" w:rsidP="00C00F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1C4102" w:rsidRPr="000269B7" w:rsidRDefault="001C4102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القراءة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5917BA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محادثة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الكتابة</w:t>
            </w:r>
          </w:p>
        </w:tc>
      </w:tr>
      <w:tr w:rsidR="001C4102" w:rsidRPr="000269B7" w:rsidTr="00C00F41">
        <w:tc>
          <w:tcPr>
            <w:tcW w:w="2130" w:type="dxa"/>
            <w:vAlign w:val="center"/>
          </w:tcPr>
          <w:p w:rsidR="001C4102" w:rsidRPr="000269B7" w:rsidRDefault="001C4102" w:rsidP="00C00F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2130" w:type="dxa"/>
            <w:vAlign w:val="center"/>
          </w:tcPr>
          <w:p w:rsidR="001C4102" w:rsidRPr="000269B7" w:rsidRDefault="001C4102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31" w:type="dxa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31" w:type="dxa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C4102" w:rsidRPr="000269B7" w:rsidTr="00C00F41">
        <w:tc>
          <w:tcPr>
            <w:tcW w:w="2130" w:type="dxa"/>
            <w:vAlign w:val="center"/>
          </w:tcPr>
          <w:p w:rsidR="001C4102" w:rsidRPr="000269B7" w:rsidRDefault="001C4102" w:rsidP="00C00F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الإنجليزية</w:t>
            </w:r>
          </w:p>
        </w:tc>
        <w:tc>
          <w:tcPr>
            <w:tcW w:w="2130" w:type="dxa"/>
            <w:vAlign w:val="center"/>
          </w:tcPr>
          <w:p w:rsidR="001C4102" w:rsidRPr="000269B7" w:rsidRDefault="001C4102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31" w:type="dxa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31" w:type="dxa"/>
            <w:vAlign w:val="center"/>
          </w:tcPr>
          <w:p w:rsidR="001C4102" w:rsidRPr="000269B7" w:rsidRDefault="00C00F41" w:rsidP="00C0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1C4102" w:rsidRDefault="001C4102" w:rsidP="001C4102">
      <w:pPr>
        <w:rPr>
          <w:rFonts w:asciiTheme="majorBidi" w:hAnsiTheme="majorBidi" w:cstheme="majorBidi"/>
          <w:sz w:val="24"/>
          <w:szCs w:val="24"/>
          <w:rtl/>
        </w:rPr>
      </w:pPr>
    </w:p>
    <w:p w:rsidR="00D46DB8" w:rsidRPr="000269B7" w:rsidRDefault="00D46DB8" w:rsidP="001C4102">
      <w:pPr>
        <w:rPr>
          <w:rFonts w:asciiTheme="majorBidi" w:hAnsiTheme="majorBidi" w:cstheme="majorBidi"/>
          <w:sz w:val="24"/>
          <w:szCs w:val="24"/>
          <w:rtl/>
        </w:rPr>
      </w:pPr>
    </w:p>
    <w:p w:rsidR="00D46DB8" w:rsidRDefault="0024603D" w:rsidP="00D46DB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269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lastRenderedPageBreak/>
        <w:br/>
      </w:r>
      <w:r w:rsidR="005917BA"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عضوية النقابات</w:t>
      </w:r>
      <w:r w:rsidR="00C00F41"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المهنية:</w:t>
      </w:r>
      <w:r w:rsidR="00D46DB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C00F41" w:rsidRDefault="00D46DB8" w:rsidP="00D46DB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  <w:r w:rsidR="005917BA" w:rsidRPr="000269B7">
        <w:rPr>
          <w:rFonts w:asciiTheme="majorBidi" w:hAnsiTheme="majorBidi" w:cstheme="majorBidi" w:hint="cs"/>
          <w:sz w:val="24"/>
          <w:szCs w:val="24"/>
          <w:rtl/>
        </w:rPr>
        <w:t>عضو في نقابة</w:t>
      </w:r>
      <w:r w:rsidR="00A237BC" w:rsidRPr="000269B7">
        <w:rPr>
          <w:rFonts w:asciiTheme="majorBidi" w:hAnsiTheme="majorBidi" w:cstheme="majorBidi" w:hint="cs"/>
          <w:sz w:val="24"/>
          <w:szCs w:val="24"/>
          <w:rtl/>
        </w:rPr>
        <w:t xml:space="preserve"> المحاميين </w:t>
      </w:r>
      <w:r w:rsidR="005917BA" w:rsidRPr="000269B7">
        <w:rPr>
          <w:rFonts w:asciiTheme="majorBidi" w:hAnsiTheme="majorBidi" w:cstheme="majorBidi" w:hint="cs"/>
          <w:sz w:val="24"/>
          <w:szCs w:val="24"/>
          <w:rtl/>
        </w:rPr>
        <w:t xml:space="preserve">النظاميين </w:t>
      </w:r>
      <w:r w:rsidR="00A237BC" w:rsidRPr="000269B7">
        <w:rPr>
          <w:rFonts w:asciiTheme="majorBidi" w:hAnsiTheme="majorBidi" w:cstheme="majorBidi" w:hint="cs"/>
          <w:sz w:val="24"/>
          <w:szCs w:val="24"/>
          <w:rtl/>
        </w:rPr>
        <w:t>الفلسطينيين</w:t>
      </w:r>
      <w:r w:rsidR="005917BA" w:rsidRPr="000269B7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8078E" w:rsidRDefault="0098078E" w:rsidP="00D46DB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98078E" w:rsidRDefault="0098078E" w:rsidP="0098078E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الأبحاث المنشورة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br/>
      </w:r>
      <w:r w:rsidR="007E4B3E" w:rsidRPr="00086E57">
        <w:rPr>
          <w:rFonts w:asciiTheme="majorBidi" w:hAnsiTheme="majorBidi" w:cstheme="majorBidi" w:hint="cs"/>
          <w:sz w:val="24"/>
          <w:szCs w:val="24"/>
          <w:rtl/>
        </w:rPr>
        <w:t xml:space="preserve">1- موقف التشريعات الدولية والمحلية من قضية العنف ضد المرأة، منشور في كتاب مؤتمر </w:t>
      </w:r>
      <w:r w:rsidR="00EB1CF7" w:rsidRPr="00086E57">
        <w:rPr>
          <w:rFonts w:asciiTheme="majorBidi" w:hAnsiTheme="majorBidi" w:cstheme="majorBidi" w:hint="cs"/>
          <w:sz w:val="24"/>
          <w:szCs w:val="24"/>
          <w:rtl/>
        </w:rPr>
        <w:t>العنف ضد المرأة وسبل تمكينها من الوصول للعدالة- الواقع والحلول، العيادة القانونية في الجامعة الإسلامية بغزة.</w:t>
      </w:r>
    </w:p>
    <w:p w:rsidR="00086E57" w:rsidRPr="00086E57" w:rsidRDefault="00086E57" w:rsidP="00086E57">
      <w:pPr>
        <w:rPr>
          <w:rFonts w:asciiTheme="majorBidi" w:hAnsiTheme="majorBidi" w:cstheme="majorBidi"/>
          <w:sz w:val="24"/>
          <w:szCs w:val="24"/>
          <w:rtl/>
        </w:rPr>
      </w:pPr>
      <w:r w:rsidRPr="00086E57">
        <w:rPr>
          <w:rFonts w:asciiTheme="majorBidi" w:hAnsiTheme="majorBidi" w:cstheme="majorBidi" w:hint="cs"/>
          <w:sz w:val="24"/>
          <w:szCs w:val="24"/>
          <w:rtl/>
        </w:rPr>
        <w:t>2.دور الوكلاء في تسجيل العلامات التجارية دولياً، جامعة النجاح الوطنية (قيد النشر).</w:t>
      </w:r>
    </w:p>
    <w:p w:rsidR="00D46DB8" w:rsidRPr="00D46DB8" w:rsidRDefault="00D46DB8" w:rsidP="00D46DB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590EBF" w:rsidRPr="000269B7" w:rsidRDefault="00A237BC" w:rsidP="002740BA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الخبر</w:t>
      </w:r>
      <w:r w:rsidR="002740BA"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ات</w:t>
      </w:r>
      <w:r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العملية:</w:t>
      </w:r>
      <w:r w:rsidR="0024603D" w:rsidRPr="000269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6"/>
        <w:gridCol w:w="6312"/>
        <w:gridCol w:w="34"/>
      </w:tblGrid>
      <w:tr w:rsidR="0024603D" w:rsidRPr="000269B7" w:rsidTr="007D622A">
        <w:tc>
          <w:tcPr>
            <w:tcW w:w="2176" w:type="dxa"/>
            <w:shd w:val="clear" w:color="auto" w:fill="BFBFBF" w:themeFill="background1" w:themeFillShade="BF"/>
          </w:tcPr>
          <w:p w:rsidR="0024603D" w:rsidRPr="000269B7" w:rsidRDefault="0024603D" w:rsidP="00300A7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6346" w:type="dxa"/>
            <w:gridSpan w:val="2"/>
            <w:shd w:val="clear" w:color="auto" w:fill="BFBFBF" w:themeFill="background1" w:themeFillShade="BF"/>
          </w:tcPr>
          <w:p w:rsidR="0024603D" w:rsidRPr="000269B7" w:rsidRDefault="005C0109" w:rsidP="00300A7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19/11/2017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C0109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5C0109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 النجاح الوطنية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C0109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981424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العلامات التجارية- ملكية فكرية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1F79D1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المكان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981424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كلية القانون، جامعة النجاح الوطنية، </w:t>
            </w:r>
            <w:r w:rsidR="005C010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نابلس، فلسطين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51484" w:rsidP="0086565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="00E9524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لم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="00E9524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ع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="00E9524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ٍ</w:t>
            </w:r>
            <w:r w:rsidR="00E9524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E95246" w:rsidP="00D12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الدكتور أمجد حسان، عضو هيئة </w:t>
            </w:r>
            <w:r w:rsidR="00551484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تدريس في جامعة النجاح الوطنية. </w:t>
            </w:r>
            <w:r w:rsidR="00E346A5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</w:r>
            <w:r w:rsidR="00551484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رقم</w:t>
            </w:r>
            <w:r w:rsidR="00D12A53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المحمول. </w:t>
            </w:r>
            <w:r w:rsidR="00D12A53" w:rsidRPr="000269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5764" w:rsidRPr="000269B7">
              <w:rPr>
                <w:rFonts w:asciiTheme="majorBidi" w:hAnsiTheme="majorBidi" w:cs="Times New Roman"/>
                <w:sz w:val="24"/>
                <w:szCs w:val="24"/>
              </w:rPr>
              <w:t>+970</w:t>
            </w:r>
            <w:r w:rsidR="008734A0" w:rsidRPr="000269B7">
              <w:rPr>
                <w:rFonts w:asciiTheme="majorBidi" w:hAnsiTheme="majorBidi" w:cs="Times New Roman"/>
                <w:sz w:val="24"/>
                <w:szCs w:val="24"/>
              </w:rPr>
              <w:t>597303036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E346A5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E747C" w:rsidP="00E346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إعطاء </w:t>
            </w:r>
            <w:r w:rsidR="0086565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محاضرة في</w:t>
            </w:r>
            <w:r w:rsidR="00E346A5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التسجيل الدولي للعلامات التجارية </w:t>
            </w:r>
          </w:p>
        </w:tc>
      </w:tr>
      <w:tr w:rsidR="0024603D" w:rsidRPr="000269B7" w:rsidTr="007D622A">
        <w:tc>
          <w:tcPr>
            <w:tcW w:w="2176" w:type="dxa"/>
            <w:shd w:val="clear" w:color="auto" w:fill="BFBFBF" w:themeFill="background1" w:themeFillShade="BF"/>
          </w:tcPr>
          <w:p w:rsidR="0024603D" w:rsidRPr="000269B7" w:rsidRDefault="00CE0739" w:rsidP="008734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6346" w:type="dxa"/>
            <w:gridSpan w:val="2"/>
            <w:shd w:val="clear" w:color="auto" w:fill="BFBFBF" w:themeFill="background1" w:themeFillShade="BF"/>
          </w:tcPr>
          <w:p w:rsidR="0024603D" w:rsidRPr="000269B7" w:rsidRDefault="00CE0739" w:rsidP="00300A7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9/11/2017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CE0739" w:rsidP="008E709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865656" w:rsidP="008E70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044F6F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هيئ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ة</w:t>
            </w:r>
            <w:r w:rsidR="00CE0739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العامة 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للإذاعة والتلفزيون 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الفلسطيني</w:t>
            </w:r>
            <w:r w:rsidR="00CE0739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="00044F6F" w:rsidRPr="000269B7">
              <w:rPr>
                <w:rFonts w:asciiTheme="majorBidi" w:hAnsiTheme="majorBidi" w:cstheme="majorBidi"/>
                <w:sz w:val="24"/>
                <w:szCs w:val="24"/>
              </w:rPr>
              <w:t>(PBC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CE0739" w:rsidP="008E709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865656" w:rsidP="008E709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ورشة </w:t>
            </w:r>
            <w:r w:rsidR="008734A0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عمل 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حول</w:t>
            </w:r>
            <w:r w:rsidR="00044F6F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حقوق الملكية الفكرية للبرامج الإذاعية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CE0739" w:rsidP="008734A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044F6F" w:rsidP="008E709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رام الله، فلسطين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8734A0" w:rsidP="008734A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المُعَرٍف</w:t>
            </w:r>
            <w:r w:rsidR="001E76A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ون</w:t>
            </w:r>
            <w:r w:rsidR="00CE073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46" w:type="dxa"/>
            <w:gridSpan w:val="2"/>
            <w:vAlign w:val="center"/>
          </w:tcPr>
          <w:p w:rsidR="0067610C" w:rsidRPr="000269B7" w:rsidRDefault="008F6B2E" w:rsidP="00D12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الدكتور أمجد حسان، عضو هيئة 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="0067610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دريس في جامعة النجاح الوطنية.</w:t>
            </w:r>
            <w:r w:rsidR="0067610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>رقم</w:t>
            </w:r>
            <w:r w:rsidR="00D12A53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12A53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المحمول. </w:t>
            </w:r>
            <w:r w:rsidR="00D12A53" w:rsidRPr="000269B7">
              <w:rPr>
                <w:rFonts w:asciiTheme="majorBidi" w:hAnsiTheme="majorBidi" w:cstheme="majorBidi"/>
                <w:sz w:val="24"/>
                <w:szCs w:val="24"/>
              </w:rPr>
              <w:t>+970597303036</w:t>
            </w:r>
            <w:r w:rsidR="00912B8E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>هبة حمد، مدير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دائرة</w:t>
            </w:r>
            <w:r w:rsidR="00912B8E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الملكية الفكرية في 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تلفزيون فلسطين</w:t>
            </w:r>
            <w:r w:rsidR="0067610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="0067610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 xml:space="preserve">رقم </w:t>
            </w:r>
            <w:r w:rsidR="00D12A53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المحمول. </w:t>
            </w:r>
            <w:r w:rsidR="00D12A53" w:rsidRPr="000269B7">
              <w:rPr>
                <w:rFonts w:asciiTheme="majorBidi" w:hAnsiTheme="majorBidi" w:cstheme="majorBidi"/>
                <w:sz w:val="24"/>
                <w:szCs w:val="24"/>
              </w:rPr>
              <w:t>+9</w:t>
            </w:r>
            <w:r w:rsidR="005E638D" w:rsidRPr="000269B7">
              <w:rPr>
                <w:rFonts w:asciiTheme="majorBidi" w:hAnsiTheme="majorBidi" w:cstheme="majorBidi"/>
                <w:sz w:val="24"/>
                <w:szCs w:val="24"/>
              </w:rPr>
              <w:t>592053578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CE0739" w:rsidP="008E709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8F6B2E" w:rsidP="00C5064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ورشة عمل لتطوير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دائرة </w:t>
            </w:r>
            <w:r w:rsidR="00912B8E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الملكية الفكرية </w:t>
            </w:r>
            <w:r w:rsidR="008734A0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التابعة لوحدة الشؤون </w:t>
            </w:r>
            <w:r w:rsidR="00C50642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القانونية 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</w:t>
            </w:r>
            <w:r w:rsidR="008E7095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لهيئة العامة للإذاعة والتلفزيون من أجل ضمان حماية المنتج الإعلامي.</w:t>
            </w:r>
          </w:p>
        </w:tc>
      </w:tr>
      <w:tr w:rsidR="0024603D" w:rsidRPr="000269B7" w:rsidTr="007D622A"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24603D" w:rsidRPr="000269B7" w:rsidRDefault="008E7095" w:rsidP="00C506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  <w:r w:rsidR="00C50642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C50642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إلى</w:t>
            </w:r>
            <w:r w:rsidR="00C50642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46" w:type="dxa"/>
            <w:gridSpan w:val="2"/>
            <w:shd w:val="clear" w:color="auto" w:fill="BFBFBF" w:themeFill="background1" w:themeFillShade="BF"/>
            <w:vAlign w:val="center"/>
          </w:tcPr>
          <w:p w:rsidR="0024603D" w:rsidRPr="000269B7" w:rsidRDefault="00527537" w:rsidP="005275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8E7095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23 </w:t>
            </w:r>
            <w:r w:rsidR="008E7095"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8E7095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25)/3/2017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27537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527537" w:rsidP="00627B7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برنامج تيمبوس للاتحاد الأوروبي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27537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527537" w:rsidP="00627B7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</w:rPr>
              <w:t>IP-MED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المؤتمر الدولي النهائي في قوانين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الملكية الفكرية والممارسات والاستراتيجيات</w:t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المتعلقة بها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لمنطقة البحر الأبيض المتوسط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27537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C50642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527537" w:rsidP="00627B7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الجمعية العلمية الملكية، الأردن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 w:rsidR="00912B8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فن</w:t>
            </w:r>
            <w:r w:rsidR="00627B7C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 دايز إن، الأردن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27537" w:rsidP="00FE03E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C50642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مُعَرِف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8F6B2E" w:rsidP="00D12A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الدكتور أمجد حسان، عضو هيئة </w:t>
            </w:r>
            <w:r w:rsidR="00627B7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تدريس في جامعة النجاح الوطنية.</w:t>
            </w:r>
            <w:r w:rsidR="00627B7C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 xml:space="preserve">رقم </w:t>
            </w:r>
            <w:r w:rsidR="005E638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المحمول. </w:t>
            </w:r>
            <w:r w:rsidR="00D12A53" w:rsidRPr="000269B7">
              <w:rPr>
                <w:rFonts w:asciiTheme="majorBidi" w:hAnsiTheme="majorBidi" w:cstheme="majorBidi"/>
                <w:sz w:val="24"/>
                <w:szCs w:val="24"/>
              </w:rPr>
              <w:t>+970597303036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527537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46" w:type="dxa"/>
            <w:gridSpan w:val="2"/>
            <w:vAlign w:val="center"/>
          </w:tcPr>
          <w:p w:rsidR="00627B7C" w:rsidRPr="000269B7" w:rsidRDefault="00627B7C" w:rsidP="00FE03E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اليوم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الأول،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6588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قامت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جامعة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6588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بتقديم 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عرض عن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برنامج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ماجستير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الملكية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الفكرية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لديها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عروض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أخرى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حول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بعض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مفاهيم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الملكية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الفكرية</w:t>
            </w:r>
            <w:r w:rsidR="00FE03E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والقضايا الشائكة المتعلقة بها.</w:t>
            </w:r>
          </w:p>
          <w:p w:rsidR="00627B7C" w:rsidRPr="000269B7" w:rsidRDefault="00627B7C" w:rsidP="007C55B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وفي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اليوم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الثاني،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F6B2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 ت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قد</w:t>
            </w:r>
            <w:r w:rsidR="008F6B2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ي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المحاضرات</w:t>
            </w:r>
            <w:r w:rsidR="008F6B2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من قبل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الدكتور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سيس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مولدر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والبروفيسور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lastRenderedPageBreak/>
              <w:t>أنسيلم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كامبرمان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ساندريس</w:t>
            </w:r>
            <w:r w:rsidR="0096588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7C55B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وابتدأت المحاضرات في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التعريف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بالملكية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الفكرية</w:t>
            </w:r>
            <w:r w:rsidR="005E638D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على المستوى الدولي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7C55B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والتطور التاريخي لها والحديث عن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براءات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الاختراع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والأسرار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التجارية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والعلامات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التجارية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وريادة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الأعمال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وأخيرا</w:t>
            </w:r>
            <w:r w:rsidR="008F3989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خلاصة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ونظرة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متعمقة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بشأن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البراءات</w:t>
            </w:r>
            <w:r w:rsidR="007C55B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وكافة مفردات الملكية الفكرية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ذات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الصلة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  <w:p w:rsidR="0024603D" w:rsidRPr="000269B7" w:rsidRDefault="00627B7C" w:rsidP="00A72C0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وفي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اليوم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الثالث،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6588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قام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7C55B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محاميان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باوان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وكاترين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6588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بعرض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محاضرات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A72C09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العلامات التجارية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الرقمية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وحقوق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الملكية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الفكرية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وحقوق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التأليف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والنشر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وأخيرا</w:t>
            </w:r>
            <w:r w:rsidR="008F3989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A72C09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نبذة وإشكاليات عن التصاميم</w:t>
            </w:r>
            <w:r w:rsidR="00E927C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والنماذج الصناعية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</w:tr>
      <w:tr w:rsidR="006B07B6" w:rsidRPr="000269B7" w:rsidTr="007D622A">
        <w:tc>
          <w:tcPr>
            <w:tcW w:w="2176" w:type="dxa"/>
            <w:shd w:val="clear" w:color="auto" w:fill="A6A6A6" w:themeFill="background1" w:themeFillShade="A6"/>
            <w:vAlign w:val="center"/>
          </w:tcPr>
          <w:p w:rsidR="006B07B6" w:rsidRPr="007D45DC" w:rsidRDefault="006B07B6" w:rsidP="005275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45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التاريخ</w:t>
            </w:r>
          </w:p>
        </w:tc>
        <w:tc>
          <w:tcPr>
            <w:tcW w:w="6346" w:type="dxa"/>
            <w:gridSpan w:val="2"/>
            <w:shd w:val="clear" w:color="auto" w:fill="A6A6A6" w:themeFill="background1" w:themeFillShade="A6"/>
            <w:vAlign w:val="center"/>
          </w:tcPr>
          <w:p w:rsidR="006B07B6" w:rsidRPr="007D45DC" w:rsidRDefault="006B07B6" w:rsidP="007E18BE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45D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29/7/2016</w:t>
            </w:r>
          </w:p>
        </w:tc>
      </w:tr>
      <w:tr w:rsidR="006B07B6" w:rsidRPr="000269B7" w:rsidTr="007D622A">
        <w:tc>
          <w:tcPr>
            <w:tcW w:w="2176" w:type="dxa"/>
            <w:vAlign w:val="center"/>
          </w:tcPr>
          <w:p w:rsidR="006B07B6" w:rsidRPr="000269B7" w:rsidRDefault="00FA29C8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46" w:type="dxa"/>
            <w:gridSpan w:val="2"/>
            <w:vAlign w:val="center"/>
          </w:tcPr>
          <w:p w:rsidR="006B07B6" w:rsidRPr="000269B7" w:rsidRDefault="004E76F8" w:rsidP="00FE03E8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جامعة النجاح الوطنية</w:t>
            </w:r>
          </w:p>
        </w:tc>
      </w:tr>
      <w:tr w:rsidR="006B07B6" w:rsidRPr="000269B7" w:rsidTr="007D622A">
        <w:tc>
          <w:tcPr>
            <w:tcW w:w="2176" w:type="dxa"/>
            <w:vAlign w:val="center"/>
          </w:tcPr>
          <w:p w:rsidR="006B07B6" w:rsidRPr="000269B7" w:rsidRDefault="00FA29C8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46" w:type="dxa"/>
            <w:gridSpan w:val="2"/>
            <w:vAlign w:val="center"/>
          </w:tcPr>
          <w:p w:rsidR="006B07B6" w:rsidRPr="000269B7" w:rsidRDefault="004E76F8" w:rsidP="00FE03E8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الملكية الفكرية</w:t>
            </w:r>
          </w:p>
        </w:tc>
      </w:tr>
      <w:tr w:rsidR="00FA29C8" w:rsidRPr="000269B7" w:rsidTr="007D622A">
        <w:tc>
          <w:tcPr>
            <w:tcW w:w="2176" w:type="dxa"/>
            <w:vAlign w:val="center"/>
          </w:tcPr>
          <w:p w:rsidR="00FA29C8" w:rsidRPr="000269B7" w:rsidRDefault="00FA29C8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المكان</w:t>
            </w:r>
          </w:p>
        </w:tc>
        <w:tc>
          <w:tcPr>
            <w:tcW w:w="6346" w:type="dxa"/>
            <w:gridSpan w:val="2"/>
            <w:vAlign w:val="center"/>
          </w:tcPr>
          <w:p w:rsidR="00FA29C8" w:rsidRPr="000269B7" w:rsidRDefault="004E76F8" w:rsidP="00FE03E8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كلية القانون، جامعة النجاح الوطنية، نابلس، فلسطين</w:t>
            </w:r>
          </w:p>
        </w:tc>
      </w:tr>
      <w:tr w:rsidR="00FA29C8" w:rsidRPr="000269B7" w:rsidTr="007D622A">
        <w:tc>
          <w:tcPr>
            <w:tcW w:w="2176" w:type="dxa"/>
            <w:vAlign w:val="center"/>
          </w:tcPr>
          <w:p w:rsidR="00FA29C8" w:rsidRPr="000269B7" w:rsidRDefault="00FA29C8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المُعَرِفون</w:t>
            </w:r>
          </w:p>
        </w:tc>
        <w:tc>
          <w:tcPr>
            <w:tcW w:w="6346" w:type="dxa"/>
            <w:gridSpan w:val="2"/>
            <w:vAlign w:val="center"/>
          </w:tcPr>
          <w:p w:rsidR="00FA29C8" w:rsidRPr="000269B7" w:rsidRDefault="004E76F8" w:rsidP="001279B7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الدكتور نعيم سلامة، عضو هيئة تدريس في جامعة النجاح الوطن</w:t>
            </w:r>
            <w:r w:rsidR="00756EF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ية.</w:t>
            </w:r>
            <w:r w:rsidR="00756EF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br/>
              <w:t xml:space="preserve"> رقم المحمول. </w:t>
            </w:r>
            <w:r w:rsidR="00245331">
              <w:rPr>
                <w:rFonts w:asciiTheme="majorBidi" w:hAnsiTheme="majorBidi" w:cs="Times New Roman"/>
                <w:sz w:val="24"/>
                <w:szCs w:val="24"/>
              </w:rPr>
              <w:t>+970599673017</w:t>
            </w:r>
          </w:p>
        </w:tc>
      </w:tr>
      <w:tr w:rsidR="00FA29C8" w:rsidRPr="000269B7" w:rsidTr="007D622A">
        <w:tc>
          <w:tcPr>
            <w:tcW w:w="2176" w:type="dxa"/>
            <w:vAlign w:val="center"/>
          </w:tcPr>
          <w:p w:rsidR="00FA29C8" w:rsidRPr="000269B7" w:rsidRDefault="00FA29C8" w:rsidP="0052753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46" w:type="dxa"/>
            <w:gridSpan w:val="2"/>
            <w:vAlign w:val="center"/>
          </w:tcPr>
          <w:p w:rsidR="00FA29C8" w:rsidRDefault="000269B7" w:rsidP="00FE03E8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دائرة مستديرة لمناقشة وضع الملكية الفكرية في فلسطين بالتشاور مع الشركاء من المؤسسات والقطاعات المعنية كالنيابة العامة ووزارة الثقافة ووزارة الاقتصاد الوطني ودائرة الجمارك.</w:t>
            </w:r>
          </w:p>
          <w:p w:rsidR="00245331" w:rsidRPr="000269B7" w:rsidRDefault="00245331" w:rsidP="00FE03E8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24603D" w:rsidRPr="000269B7" w:rsidTr="007D622A">
        <w:tc>
          <w:tcPr>
            <w:tcW w:w="2176" w:type="dxa"/>
            <w:shd w:val="clear" w:color="auto" w:fill="BFBFBF" w:themeFill="background1" w:themeFillShade="BF"/>
          </w:tcPr>
          <w:p w:rsidR="0024603D" w:rsidRPr="000269B7" w:rsidRDefault="008F3989" w:rsidP="00300A7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  <w:r w:rsidR="003D41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( من </w:t>
            </w:r>
            <w:r w:rsidR="003D41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3D41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إلى)</w:t>
            </w:r>
          </w:p>
        </w:tc>
        <w:tc>
          <w:tcPr>
            <w:tcW w:w="6346" w:type="dxa"/>
            <w:gridSpan w:val="2"/>
            <w:shd w:val="clear" w:color="auto" w:fill="BFBFBF" w:themeFill="background1" w:themeFillShade="BF"/>
          </w:tcPr>
          <w:p w:rsidR="0024603D" w:rsidRPr="000269B7" w:rsidRDefault="008F3989" w:rsidP="009002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6/8/</w:t>
            </w:r>
            <w:r w:rsidR="009002E1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2015</w:t>
            </w:r>
            <w:r w:rsidR="003D41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- 30/9/2015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8F3989" w:rsidP="008F3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92008" w:rsidP="007920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مركز الامديست، نابلس، فلسطين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8F3989" w:rsidP="008F3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92008" w:rsidP="007920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دورة في اللغة الإنجليزية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8F3989" w:rsidP="008F3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A72C0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92008" w:rsidP="007920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نابلس، فلسطين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A72C09" w:rsidP="008F3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المُعَرِف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92008" w:rsidP="007920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جوانا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ماشينسكا</w:t>
            </w:r>
            <w:r w:rsidR="0019008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9008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  <w:t>رقم الهاتف</w:t>
            </w:r>
            <w:r w:rsidR="005A731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2384967</w:t>
            </w:r>
            <w:r w:rsidR="00A72C09" w:rsidRPr="000269B7">
              <w:rPr>
                <w:rFonts w:asciiTheme="majorBidi" w:hAnsiTheme="majorBidi" w:cstheme="majorBidi"/>
                <w:sz w:val="24"/>
                <w:szCs w:val="24"/>
              </w:rPr>
              <w:t>09-</w:t>
            </w:r>
          </w:p>
        </w:tc>
      </w:tr>
      <w:tr w:rsidR="0024603D" w:rsidRPr="000269B7" w:rsidTr="007D622A">
        <w:tc>
          <w:tcPr>
            <w:tcW w:w="2176" w:type="dxa"/>
            <w:vAlign w:val="center"/>
          </w:tcPr>
          <w:p w:rsidR="0024603D" w:rsidRPr="000269B7" w:rsidRDefault="008F3989" w:rsidP="008F398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46" w:type="dxa"/>
            <w:gridSpan w:val="2"/>
            <w:vAlign w:val="center"/>
          </w:tcPr>
          <w:p w:rsidR="0024603D" w:rsidRPr="000269B7" w:rsidRDefault="00792008" w:rsidP="007920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مهارات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مختلفة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اللغة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الإنجليزية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النحو،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E927C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المحا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دث</w:t>
            </w:r>
            <w:r w:rsidR="00E927C8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ة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المعاني،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الكتابة،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الاستماع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).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shd w:val="clear" w:color="auto" w:fill="BFBFBF" w:themeFill="background1" w:themeFillShade="BF"/>
          </w:tcPr>
          <w:p w:rsidR="00867894" w:rsidRPr="000269B7" w:rsidRDefault="00867894" w:rsidP="00EF40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6312" w:type="dxa"/>
            <w:shd w:val="clear" w:color="auto" w:fill="BFBFBF" w:themeFill="background1" w:themeFillShade="BF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30/8/2015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مركز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A668ED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كامبر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دج،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نابلس،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ورشة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عمل في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 المشاريع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A668E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نابلس، 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="00A668E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مُعَرِف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1900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شعاع برهم،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مدير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مركز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A668ED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كامبرد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ج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 w:rsidR="0019008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رقم الهاتف. 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2340586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tcBorders>
              <w:bottom w:val="single" w:sz="4" w:space="0" w:color="000000" w:themeColor="text1"/>
            </w:tcBorders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12" w:type="dxa"/>
            <w:tcBorders>
              <w:bottom w:val="single" w:sz="4" w:space="0" w:color="000000" w:themeColor="text1"/>
            </w:tcBorders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ورشة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عمل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حول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المشاريع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لمعرفة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كيفية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المشروع،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ومهارات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الإدارة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الأساسية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600A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وطر</w:t>
            </w:r>
            <w:r w:rsidR="00EF40B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ي</w:t>
            </w:r>
            <w:r w:rsidR="000600A1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ق</w:t>
            </w:r>
            <w:r w:rsidR="00EF40B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إعداد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الجدوى الاقتصادية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  <w:r w:rsidR="004832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483299" w:rsidRPr="00BE4AF8" w:rsidRDefault="00483299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A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6312" w:type="dxa"/>
            <w:shd w:val="clear" w:color="auto" w:fill="BFBFBF" w:themeFill="background1" w:themeFillShade="BF"/>
            <w:vAlign w:val="center"/>
          </w:tcPr>
          <w:p w:rsidR="00483299" w:rsidRPr="00BE4AF8" w:rsidRDefault="00BE4AF8" w:rsidP="00E70B2C">
            <w:pP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BE4AF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2/12/2015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المنظمة</w:t>
            </w:r>
          </w:p>
        </w:tc>
        <w:tc>
          <w:tcPr>
            <w:tcW w:w="6312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العيادة القانونية</w:t>
            </w:r>
            <w:r w:rsidR="0074771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="007477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كلية الشريعة والقانون</w:t>
            </w:r>
            <w:r w:rsidR="0074771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="007477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الجامعة الإسلامية-غزة</w:t>
            </w:r>
            <w:r w:rsidR="005A3A4F">
              <w:rPr>
                <w:rFonts w:asciiTheme="majorBidi" w:hAnsiTheme="majorBidi" w:cs="Times New Roman" w:hint="cs"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747716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بدعم وتمويل من </w:t>
            </w:r>
            <w:r w:rsidR="005A3A4F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برنامج الأمم المتحدة الإنمائي (</w:t>
            </w:r>
            <w:r w:rsidR="005A3A4F">
              <w:rPr>
                <w:rFonts w:asciiTheme="majorBidi" w:hAnsiTheme="majorBidi" w:cs="Times New Roman"/>
                <w:sz w:val="24"/>
                <w:szCs w:val="24"/>
              </w:rPr>
              <w:t>UNDP</w:t>
            </w:r>
            <w:r w:rsidR="005A3A4F"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المجال</w:t>
            </w:r>
          </w:p>
        </w:tc>
        <w:tc>
          <w:tcPr>
            <w:tcW w:w="6312" w:type="dxa"/>
            <w:vAlign w:val="center"/>
          </w:tcPr>
          <w:p w:rsidR="00483299" w:rsidRPr="000269B7" w:rsidRDefault="00747716" w:rsidP="00E70B2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مؤتمر العنف ضد المرأة وسبل تمكينها من الوصول للعدالة- الواقع والحلول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المكان</w:t>
            </w:r>
          </w:p>
        </w:tc>
        <w:tc>
          <w:tcPr>
            <w:tcW w:w="6312" w:type="dxa"/>
            <w:vAlign w:val="center"/>
          </w:tcPr>
          <w:p w:rsidR="00483299" w:rsidRPr="000269B7" w:rsidRDefault="005A3A4F" w:rsidP="00E70B2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الجامعة الإسلامية-غزة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المُعَرف</w:t>
            </w:r>
          </w:p>
        </w:tc>
        <w:tc>
          <w:tcPr>
            <w:tcW w:w="6312" w:type="dxa"/>
            <w:vAlign w:val="center"/>
          </w:tcPr>
          <w:p w:rsidR="00483299" w:rsidRPr="00325FC0" w:rsidRDefault="003A2573" w:rsidP="00E70B2C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الدكتور</w:t>
            </w:r>
            <w:r w:rsidR="00325FC0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عفيف كلوب، الجامعة الإسلامية-غزة.</w:t>
            </w:r>
            <w:r w:rsidR="00325FC0">
              <w:rPr>
                <w:rFonts w:asciiTheme="majorBidi" w:hAnsiTheme="majorBidi" w:cs="Times New Roman" w:hint="cs"/>
                <w:sz w:val="24"/>
                <w:szCs w:val="24"/>
                <w:rtl/>
              </w:rPr>
              <w:br/>
              <w:t xml:space="preserve">البريد الإلكتروني: </w:t>
            </w:r>
            <w:r w:rsidR="00325FC0" w:rsidRPr="00325FC0">
              <w:rPr>
                <w:rStyle w:val="ms-font-s"/>
                <w:rFonts w:asciiTheme="majorBidi" w:hAnsiTheme="majorBidi" w:cstheme="majorBidi"/>
                <w:sz w:val="24"/>
                <w:szCs w:val="24"/>
              </w:rPr>
              <w:t>amafif1501@hotmail.com</w:t>
            </w:r>
          </w:p>
        </w:tc>
      </w:tr>
      <w:tr w:rsidR="00483299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483299" w:rsidRPr="000269B7" w:rsidRDefault="00BE4AF8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الوصف</w:t>
            </w:r>
          </w:p>
        </w:tc>
        <w:tc>
          <w:tcPr>
            <w:tcW w:w="6312" w:type="dxa"/>
            <w:vAlign w:val="center"/>
          </w:tcPr>
          <w:p w:rsidR="00483299" w:rsidRPr="000269B7" w:rsidRDefault="00213129" w:rsidP="00086E57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مؤتمر دولي حول العنف ضد المرأة وسبل تمكينها من الوصول للعدالة- الواقع والحلول</w:t>
            </w:r>
            <w:r w:rsidR="00907BC0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، تمثلت المشاركة بمجموعة من </w:t>
            </w:r>
            <w:r w:rsidR="00086E5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الأبحاث مقدمه من كل دولة مشاركة </w:t>
            </w:r>
            <w:r w:rsidR="00907BC0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لغايات مناقشتها في المؤتمر ومن ثم الخروج بنتائج وتوصيات مجدية وتطبيقها عملياً، وحملت ورقتي البحثية عنوان موقف التشريعات</w:t>
            </w:r>
            <w:r w:rsidR="00573AA6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الدولية والمحلية من قضية العنف ضد المرأة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shd w:val="clear" w:color="auto" w:fill="BFBFBF" w:themeFill="background1" w:themeFillShade="BF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  <w:r w:rsidR="00EF40BE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EF40BE"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إلى</w:t>
            </w:r>
            <w:r w:rsidR="00EF40BE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12" w:type="dxa"/>
            <w:shd w:val="clear" w:color="auto" w:fill="BFBFBF" w:themeFill="background1" w:themeFillShade="BF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9/2015 </w:t>
            </w:r>
            <w:r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12/2015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العيادة القانونية، نابلس، 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القانون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الموقع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نابلس، 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5A731D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المُعَرِف</w:t>
            </w:r>
          </w:p>
        </w:tc>
        <w:tc>
          <w:tcPr>
            <w:tcW w:w="6312" w:type="dxa"/>
            <w:vAlign w:val="center"/>
          </w:tcPr>
          <w:p w:rsidR="00867894" w:rsidRPr="000269B7" w:rsidRDefault="00EF40BE" w:rsidP="006B6E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صفا</w:t>
            </w:r>
            <w:r w:rsidR="003626E5">
              <w:rPr>
                <w:rFonts w:asciiTheme="majorBidi" w:hAnsiTheme="majorBidi" w:cstheme="majorBidi" w:hint="cs"/>
                <w:sz w:val="24"/>
                <w:szCs w:val="24"/>
                <w:rtl/>
              </w:rPr>
              <w:t>ء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لعاوي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، مدير العيادة القانونية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رقم</w:t>
            </w:r>
            <w:r w:rsidR="0019008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الهاتف.2383211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B6E2C" w:rsidRPr="000269B7">
              <w:rPr>
                <w:rFonts w:asciiTheme="majorBidi" w:hAnsiTheme="majorBidi" w:cstheme="majorBidi"/>
                <w:sz w:val="24"/>
                <w:szCs w:val="24"/>
              </w:rPr>
              <w:t>09-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الوصف</w:t>
            </w:r>
          </w:p>
        </w:tc>
        <w:tc>
          <w:tcPr>
            <w:tcW w:w="6312" w:type="dxa"/>
            <w:vAlign w:val="center"/>
          </w:tcPr>
          <w:p w:rsidR="00867894" w:rsidRPr="000269B7" w:rsidRDefault="00765F42" w:rsidP="005A731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تقديم استشارات</w:t>
            </w:r>
            <w:r w:rsidR="00367C4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وخدمات قانونية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مجانية لل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محتاجين</w:t>
            </w:r>
            <w:r w:rsidR="000600A1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وشاركت أيضا في إلقاء محاضرات توعية للنساء الأميات والأشخاص في القرى النائية حول حقوقهم التي يضمنها القانون لهم وكيفية حماية أنفسهم باستخدام القانون</w:t>
            </w:r>
            <w:r w:rsidR="00367C4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، بالإضافة إلى محاضرات مثرية من ذوي الاختصاص في سبيل</w:t>
            </w:r>
            <w:r w:rsidR="005A731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إيضاح الدور الفعال للعيادة القانونية و</w:t>
            </w:r>
            <w:r w:rsidR="00367C4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البحث عن سبل </w:t>
            </w:r>
            <w:r w:rsidR="005A731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مجدية </w:t>
            </w:r>
            <w:r w:rsidR="00367C4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أجل ت</w:t>
            </w:r>
            <w:r w:rsidR="005A731D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عزيز دورها المجتمعي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867894" w:rsidRPr="000269B7" w:rsidRDefault="00867894" w:rsidP="00E533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  <w:r w:rsidR="00E5337E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إلى</w:t>
            </w:r>
            <w:r w:rsidR="00E5337E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12" w:type="dxa"/>
            <w:shd w:val="clear" w:color="auto" w:fill="BFBFBF" w:themeFill="background1" w:themeFillShade="BF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2/2014 </w:t>
            </w:r>
            <w:r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4/2014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</w:rPr>
              <w:t>ILSA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12" w:type="dxa"/>
            <w:vAlign w:val="center"/>
          </w:tcPr>
          <w:p w:rsidR="00867894" w:rsidRPr="000269B7" w:rsidRDefault="00C26A20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سابق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ة جيسوب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E5337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أريحا، فلسطين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>واشنطن العاصمة، أمريكا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E5337E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المُعَرِف</w:t>
            </w:r>
            <w:r w:rsidR="001E76A9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ون</w:t>
            </w:r>
          </w:p>
        </w:tc>
        <w:tc>
          <w:tcPr>
            <w:tcW w:w="6312" w:type="dxa"/>
            <w:vAlign w:val="center"/>
          </w:tcPr>
          <w:p w:rsidR="00867894" w:rsidRPr="000269B7" w:rsidRDefault="00E5337E" w:rsidP="006B6E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الدكتور فادي علاون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، عضو هيئة 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تدريس في جامعة النجاح الوطنية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>رقم</w:t>
            </w:r>
            <w:r w:rsidR="006B6E2C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المحمول. 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B6E2C" w:rsidRPr="000269B7">
              <w:rPr>
                <w:rFonts w:asciiTheme="majorBidi" w:hAnsiTheme="majorBidi" w:cstheme="majorBidi"/>
                <w:sz w:val="24"/>
                <w:szCs w:val="24"/>
              </w:rPr>
              <w:t>+970599273363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01413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جيسوب، وهي مسابقة دولية</w:t>
            </w:r>
            <w:r w:rsidR="00014136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مجال القانون ، حيث</w:t>
            </w:r>
            <w:r w:rsidR="0001413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كانت على عدة ج</w:t>
            </w:r>
            <w:r w:rsidR="00014136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ولات 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وطنية </w:t>
            </w:r>
            <w:r w:rsidR="00014136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="00014136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t>دولية في فلسطين وواشنطن العاصمة.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التاريخ </w:t>
            </w:r>
            <w:r w:rsidR="00271196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0269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إلى</w:t>
            </w:r>
            <w:r w:rsidR="00271196"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312" w:type="dxa"/>
            <w:shd w:val="clear" w:color="auto" w:fill="BFBFBF" w:themeFill="background1" w:themeFillShade="BF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2009 - 2010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المنظمة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شركة إنجاز، نابلس، 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القيادة ومهارات العمل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39637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مدرسة الحاجة رشدة، نابلس، فلسطين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571C9E" w:rsidP="00571C9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</w:t>
            </w:r>
            <w:r w:rsidR="0039637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ع</w:t>
            </w:r>
            <w:r w:rsidR="0039637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 w:rsidR="0039637E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ف</w:t>
            </w:r>
          </w:p>
        </w:tc>
        <w:tc>
          <w:tcPr>
            <w:tcW w:w="6312" w:type="dxa"/>
            <w:vAlign w:val="center"/>
          </w:tcPr>
          <w:p w:rsidR="00867894" w:rsidRPr="000269B7" w:rsidRDefault="0039637E" w:rsidP="003963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السيدة </w:t>
            </w:r>
            <w:r w:rsidR="00867894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عائشة</w:t>
            </w:r>
            <w:r w:rsidR="00867894"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67894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الخطيب،</w:t>
            </w:r>
            <w:r w:rsidR="00867894"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67894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معلمة</w:t>
            </w:r>
            <w:r w:rsidR="00867894" w:rsidRPr="000269B7">
              <w:rPr>
                <w:rFonts w:asciiTheme="majorBidi" w:hAnsiTheme="majorBidi" w:cstheme="majorBidi"/>
                <w:sz w:val="24"/>
                <w:szCs w:val="24"/>
                <w:rtl/>
              </w:rPr>
              <w:br/>
            </w:r>
            <w:r w:rsidR="00867894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رقم</w:t>
            </w: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المحمول. </w:t>
            </w:r>
            <w:r w:rsidR="00867894"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theme="majorBidi"/>
                <w:sz w:val="24"/>
                <w:szCs w:val="24"/>
              </w:rPr>
              <w:t>+970599798479</w:t>
            </w:r>
          </w:p>
        </w:tc>
      </w:tr>
      <w:tr w:rsidR="00867894" w:rsidRPr="000269B7" w:rsidTr="007D622A">
        <w:trPr>
          <w:gridAfter w:val="1"/>
          <w:wAfter w:w="34" w:type="dxa"/>
        </w:trPr>
        <w:tc>
          <w:tcPr>
            <w:tcW w:w="2176" w:type="dxa"/>
            <w:vAlign w:val="center"/>
          </w:tcPr>
          <w:p w:rsidR="00867894" w:rsidRPr="000269B7" w:rsidRDefault="00867894" w:rsidP="00E70B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الوصف</w:t>
            </w:r>
          </w:p>
        </w:tc>
        <w:tc>
          <w:tcPr>
            <w:tcW w:w="6312" w:type="dxa"/>
            <w:vAlign w:val="center"/>
          </w:tcPr>
          <w:p w:rsidR="00867894" w:rsidRPr="000269B7" w:rsidRDefault="00867894" w:rsidP="00571C9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القيادة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5D710A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وكيف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تكون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قائدا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ناجحا،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حيث</w:t>
            </w:r>
            <w:r w:rsidR="00571C9E"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تم التطرق إلى أخلاقيات 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العمل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وميزات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القادة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0269B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الناجحين</w:t>
            </w:r>
            <w:r w:rsidRPr="000269B7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</w:tr>
    </w:tbl>
    <w:p w:rsidR="00271196" w:rsidRPr="000269B7" w:rsidRDefault="00271196" w:rsidP="00D5137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271196" w:rsidRPr="000269B7" w:rsidRDefault="00271196" w:rsidP="00D5137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D5137F" w:rsidRPr="000269B7" w:rsidRDefault="0067197D" w:rsidP="00D5137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الهوايات وا</w:t>
      </w:r>
      <w:r w:rsidR="0051318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لاهتمامات</w:t>
      </w:r>
      <w:r w:rsidR="00D5137F" w:rsidRPr="000269B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</w:p>
    <w:p w:rsidR="0067197D" w:rsidRPr="0067197D" w:rsidRDefault="0067197D" w:rsidP="00571C9E">
      <w:pPr>
        <w:pStyle w:val="ListParagraph"/>
        <w:numPr>
          <w:ilvl w:val="0"/>
          <w:numId w:val="2"/>
        </w:numPr>
        <w:ind w:left="184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مجال الملكية الفكرية وإدارة الإبداع.</w:t>
      </w:r>
    </w:p>
    <w:p w:rsidR="0067197D" w:rsidRDefault="0067197D" w:rsidP="00E171E4">
      <w:pPr>
        <w:pStyle w:val="ListParagraph"/>
        <w:numPr>
          <w:ilvl w:val="0"/>
          <w:numId w:val="2"/>
        </w:numPr>
        <w:ind w:left="184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الشغف في المشاركة في المؤتمرات وإيصال الواقع بالصورة الصحيحة، والتعرف على الثقافات المختلفة.</w:t>
      </w:r>
    </w:p>
    <w:p w:rsidR="00F70028" w:rsidRPr="0067197D" w:rsidRDefault="00F70028" w:rsidP="00E171E4">
      <w:pPr>
        <w:pStyle w:val="ListParagraph"/>
        <w:numPr>
          <w:ilvl w:val="0"/>
          <w:numId w:val="2"/>
        </w:numPr>
        <w:ind w:left="184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نشر أبحاث في مجالات مختلفة، عقد ندوات ومؤتمرات في مجالات مختلفة.</w:t>
      </w:r>
    </w:p>
    <w:p w:rsidR="003104EA" w:rsidRPr="000269B7" w:rsidRDefault="00995154" w:rsidP="0067197D">
      <w:pPr>
        <w:pStyle w:val="ListParagraph"/>
        <w:numPr>
          <w:ilvl w:val="0"/>
          <w:numId w:val="2"/>
        </w:numPr>
        <w:ind w:left="184" w:hanging="28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السفر وزيارة أماكن جديدة.</w:t>
      </w:r>
    </w:p>
    <w:sectPr w:rsidR="003104EA" w:rsidRPr="000269B7" w:rsidSect="00D5137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21BD"/>
    <w:multiLevelType w:val="hybridMultilevel"/>
    <w:tmpl w:val="26668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E0D94"/>
    <w:multiLevelType w:val="hybridMultilevel"/>
    <w:tmpl w:val="6B7030F4"/>
    <w:lvl w:ilvl="0" w:tplc="514C39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C"/>
    <w:rsid w:val="00014136"/>
    <w:rsid w:val="000269B7"/>
    <w:rsid w:val="00042F56"/>
    <w:rsid w:val="00044F6F"/>
    <w:rsid w:val="00047EFD"/>
    <w:rsid w:val="00051454"/>
    <w:rsid w:val="000600A1"/>
    <w:rsid w:val="00086E57"/>
    <w:rsid w:val="000D4AF9"/>
    <w:rsid w:val="001279B7"/>
    <w:rsid w:val="00161C3E"/>
    <w:rsid w:val="00162AFB"/>
    <w:rsid w:val="00165291"/>
    <w:rsid w:val="001845D9"/>
    <w:rsid w:val="00186A40"/>
    <w:rsid w:val="00190086"/>
    <w:rsid w:val="001A4F17"/>
    <w:rsid w:val="001C4102"/>
    <w:rsid w:val="001E76A9"/>
    <w:rsid w:val="001F79D1"/>
    <w:rsid w:val="00213129"/>
    <w:rsid w:val="002243CB"/>
    <w:rsid w:val="002329B7"/>
    <w:rsid w:val="002352CC"/>
    <w:rsid w:val="00245331"/>
    <w:rsid w:val="00245764"/>
    <w:rsid w:val="0024603D"/>
    <w:rsid w:val="00271196"/>
    <w:rsid w:val="002740BA"/>
    <w:rsid w:val="00293787"/>
    <w:rsid w:val="002B0399"/>
    <w:rsid w:val="002B4191"/>
    <w:rsid w:val="002C7730"/>
    <w:rsid w:val="002E3262"/>
    <w:rsid w:val="00300A7D"/>
    <w:rsid w:val="00301495"/>
    <w:rsid w:val="003104EA"/>
    <w:rsid w:val="00325FC0"/>
    <w:rsid w:val="00327404"/>
    <w:rsid w:val="003626E5"/>
    <w:rsid w:val="00367C49"/>
    <w:rsid w:val="003723C2"/>
    <w:rsid w:val="0039637E"/>
    <w:rsid w:val="003A2573"/>
    <w:rsid w:val="003D414A"/>
    <w:rsid w:val="004316D5"/>
    <w:rsid w:val="00436577"/>
    <w:rsid w:val="0043714C"/>
    <w:rsid w:val="004525C6"/>
    <w:rsid w:val="00483299"/>
    <w:rsid w:val="004E76F8"/>
    <w:rsid w:val="005005F6"/>
    <w:rsid w:val="0051318F"/>
    <w:rsid w:val="00527537"/>
    <w:rsid w:val="00535CF1"/>
    <w:rsid w:val="00551484"/>
    <w:rsid w:val="00571C9E"/>
    <w:rsid w:val="00573AA6"/>
    <w:rsid w:val="00590EBF"/>
    <w:rsid w:val="005917BA"/>
    <w:rsid w:val="00596E97"/>
    <w:rsid w:val="005A3A4F"/>
    <w:rsid w:val="005A731D"/>
    <w:rsid w:val="005C0109"/>
    <w:rsid w:val="005C726D"/>
    <w:rsid w:val="005D710A"/>
    <w:rsid w:val="005E638D"/>
    <w:rsid w:val="00627B7C"/>
    <w:rsid w:val="0067197D"/>
    <w:rsid w:val="0067610C"/>
    <w:rsid w:val="00682652"/>
    <w:rsid w:val="0069392C"/>
    <w:rsid w:val="006B07B6"/>
    <w:rsid w:val="006B6E2C"/>
    <w:rsid w:val="006C15CD"/>
    <w:rsid w:val="00734828"/>
    <w:rsid w:val="00747716"/>
    <w:rsid w:val="00756EFA"/>
    <w:rsid w:val="00765F42"/>
    <w:rsid w:val="007814C8"/>
    <w:rsid w:val="00792008"/>
    <w:rsid w:val="007A6A75"/>
    <w:rsid w:val="007C2698"/>
    <w:rsid w:val="007C55BA"/>
    <w:rsid w:val="007C5D7D"/>
    <w:rsid w:val="007C6D65"/>
    <w:rsid w:val="007C787F"/>
    <w:rsid w:val="007D45DC"/>
    <w:rsid w:val="007D622A"/>
    <w:rsid w:val="007E18BE"/>
    <w:rsid w:val="007E4B3E"/>
    <w:rsid w:val="007E747C"/>
    <w:rsid w:val="00865656"/>
    <w:rsid w:val="00867894"/>
    <w:rsid w:val="008734A0"/>
    <w:rsid w:val="0089085B"/>
    <w:rsid w:val="008E7095"/>
    <w:rsid w:val="008F3989"/>
    <w:rsid w:val="008F6B2E"/>
    <w:rsid w:val="009002E1"/>
    <w:rsid w:val="00907BC0"/>
    <w:rsid w:val="00912B8E"/>
    <w:rsid w:val="00965881"/>
    <w:rsid w:val="009801C4"/>
    <w:rsid w:val="0098078E"/>
    <w:rsid w:val="00981424"/>
    <w:rsid w:val="00995154"/>
    <w:rsid w:val="009A0DA0"/>
    <w:rsid w:val="009A6EF3"/>
    <w:rsid w:val="009B33B5"/>
    <w:rsid w:val="009D320C"/>
    <w:rsid w:val="00A16C42"/>
    <w:rsid w:val="00A237BC"/>
    <w:rsid w:val="00A53A8A"/>
    <w:rsid w:val="00A668ED"/>
    <w:rsid w:val="00A72C09"/>
    <w:rsid w:val="00A904B2"/>
    <w:rsid w:val="00B02419"/>
    <w:rsid w:val="00B50B62"/>
    <w:rsid w:val="00BE4AF8"/>
    <w:rsid w:val="00C00F41"/>
    <w:rsid w:val="00C26A20"/>
    <w:rsid w:val="00C44C43"/>
    <w:rsid w:val="00C50642"/>
    <w:rsid w:val="00C914CB"/>
    <w:rsid w:val="00CE0739"/>
    <w:rsid w:val="00D12A53"/>
    <w:rsid w:val="00D26FB9"/>
    <w:rsid w:val="00D46DB8"/>
    <w:rsid w:val="00D5137F"/>
    <w:rsid w:val="00D51D08"/>
    <w:rsid w:val="00D52B61"/>
    <w:rsid w:val="00D62790"/>
    <w:rsid w:val="00DE2855"/>
    <w:rsid w:val="00E171E4"/>
    <w:rsid w:val="00E346A5"/>
    <w:rsid w:val="00E5337E"/>
    <w:rsid w:val="00E549E9"/>
    <w:rsid w:val="00E927C8"/>
    <w:rsid w:val="00E95246"/>
    <w:rsid w:val="00EA0FAB"/>
    <w:rsid w:val="00EB1CF7"/>
    <w:rsid w:val="00EC381E"/>
    <w:rsid w:val="00EE26EB"/>
    <w:rsid w:val="00EF40BE"/>
    <w:rsid w:val="00F6787B"/>
    <w:rsid w:val="00F70028"/>
    <w:rsid w:val="00F93731"/>
    <w:rsid w:val="00FA29C8"/>
    <w:rsid w:val="00FA5515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74E53-81E4-40F2-917A-7A3687B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0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0A7D"/>
    <w:pPr>
      <w:ind w:left="720"/>
      <w:contextualSpacing/>
    </w:pPr>
  </w:style>
  <w:style w:type="character" w:customStyle="1" w:styleId="ms-font-s">
    <w:name w:val="ms-font-s"/>
    <w:basedOn w:val="DefaultParagraphFont"/>
    <w:rsid w:val="0032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faour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2</cp:revision>
  <dcterms:created xsi:type="dcterms:W3CDTF">2018-04-11T08:55:00Z</dcterms:created>
  <dcterms:modified xsi:type="dcterms:W3CDTF">2018-04-11T08:55:00Z</dcterms:modified>
</cp:coreProperties>
</file>