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6E" w:rsidRPr="007D596E" w:rsidRDefault="007D596E" w:rsidP="007D596E">
      <w:pPr>
        <w:bidi/>
        <w:jc w:val="center"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السيرة الذاتية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معلومات شخصية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: الاسـم : محمد حسن حماد أبو ستة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الجنسية: فلسطيني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تاريخ ومكان الميلاد: 10/11/1945م خان يونس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الحالة الاجتماعية: متزوج ولديه طفل (وليد) 15 سنة (رحمه الله)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. الشهادات: •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درجة البكالوريوس من كلية الفنون الجميلة بالإسكندرية تخصص تصوير زيتي (دراسة 5 سنوات).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• رتبة ماجستير من جامعة النجاح الوطنية عام 1995.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  <w:t>ا</w:t>
      </w: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لخبرة: </w:t>
      </w:r>
    </w:p>
    <w:p w:rsidR="007D596E" w:rsidRPr="007D596E" w:rsidRDefault="007D596E" w:rsidP="007D596E">
      <w:pPr>
        <w:pStyle w:val="ListParagraph"/>
        <w:numPr>
          <w:ilvl w:val="0"/>
          <w:numId w:val="1"/>
        </w:num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مدرس للفنون في مدارس الوكالة لمدة ثلاث سنوات ومشرف على خطة خاصة لتطوير القدرات الفنية لطالب الإعدادية</w:t>
      </w:r>
    </w:p>
    <w:p w:rsidR="007D596E" w:rsidRPr="007D596E" w:rsidRDefault="007D596E" w:rsidP="007D596E">
      <w:pPr>
        <w:pStyle w:val="ListParagraph"/>
        <w:numPr>
          <w:ilvl w:val="0"/>
          <w:numId w:val="1"/>
        </w:num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مؤسس قسم الخزف من كلية الخليل الفنية الهندسية ووضع الخطة الكاملة له والإشراف على تصميم المنشئات الخاصة بالقسم بما يتلاءم وطبيعة الخطة مع لتدريس فيه لمدة سنتين.</w:t>
      </w:r>
    </w:p>
    <w:p w:rsidR="007D596E" w:rsidRPr="007D596E" w:rsidRDefault="007D596E" w:rsidP="007D596E">
      <w:pPr>
        <w:pStyle w:val="ListParagraph"/>
        <w:numPr>
          <w:ilvl w:val="0"/>
          <w:numId w:val="1"/>
        </w:num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مدرساً للفنون في جامعة النجاح الوطنية منذ 1986 وحتى الآن.</w:t>
      </w:r>
    </w:p>
    <w:p w:rsidR="007D596E" w:rsidRPr="007D596E" w:rsidRDefault="007D596E" w:rsidP="007D596E">
      <w:pPr>
        <w:bidi/>
        <w:ind w:left="360"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النشاطات الفنية: - </w:t>
      </w:r>
    </w:p>
    <w:p w:rsidR="007D596E" w:rsidRPr="007D596E" w:rsidRDefault="007D596E" w:rsidP="007D596E">
      <w:pPr>
        <w:pStyle w:val="ListParagraph"/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عضواً في الهيئة الإدارية لرابطة الفنانين التشكيليين لأربع فترات متتالية.</w:t>
      </w:r>
    </w:p>
    <w:p w:rsidR="007D596E" w:rsidRPr="007D596E" w:rsidRDefault="007D596E" w:rsidP="007D596E">
      <w:pPr>
        <w:pStyle w:val="ListParagraph"/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عضواً في الاتحاد العام للفنانين الفلسطينيين.</w:t>
      </w:r>
    </w:p>
    <w:p w:rsidR="007D596E" w:rsidRPr="007D596E" w:rsidRDefault="007D596E" w:rsidP="007D596E">
      <w:pPr>
        <w:pStyle w:val="ListParagraph"/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عضواً في جمعية الفنانين في قطاع غزة.</w:t>
      </w:r>
    </w:p>
    <w:p w:rsidR="007D596E" w:rsidRPr="007D596E" w:rsidRDefault="007D596E" w:rsidP="007D596E">
      <w:pPr>
        <w:pStyle w:val="ListParagraph"/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مندوباً عن رابطة الفنانين في الضفة وغزة في إبرام اتفاقية مع وزارة الثقافة المصرية لاشتراك فناني الأرض المحتلة في المعارض الدولية التي تقام سنوياً في مصر عام 1988م.</w:t>
      </w:r>
    </w:p>
    <w:p w:rsidR="007D596E" w:rsidRPr="007D596E" w:rsidRDefault="007D596E" w:rsidP="007D596E">
      <w:pPr>
        <w:pStyle w:val="ListParagraph"/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مندوباً عن فلسطين في مؤتمر الجرافيك الدولي في برلين 1989م.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المشاركة في المعارض التالية: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- معرض الربيع الفلسطيني 1985م.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معرض البيئة الفلسطيني 1986م.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- المعرض السنوي التاسع 1986م.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lastRenderedPageBreak/>
        <w:t xml:space="preserve"> - المعرض السنوي العاشر 1987م.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معارض أخرى مشتركة في جميع المدن الفلسطينية.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- جميع معارض جمعية الشبان المسيحية بغزة.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- معارض مشتركة مع فناني الأردن بالمركز الثقافي الملكي 1987م.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الاشتراك في معرض مهرجان جرش الثقافي 1987 م بناء على دعوة من وزارة الثقافة الأردنية.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- معرض ثنائي " ربيع 1987” بجمعية أصدقاء النجاح مع الفنان كامل المغني.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معرض ثنائي " أصالة" بالمركز الثقافي الفرنسي بنابلس مع الفنان كامل المغني.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- معرض خاص بجاليري القصر بنابلس 1995م.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المشاركة في معرض " خمسون عاماً على النكبة" في الناصرة وطولكرم.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معرض في غزة باستخدام برامج الكمبيوتر 2000.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- معرض شخصي لخمسون عمل فني بجامعة النجاح الوطنية – نابلس 2005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. نشاطات أخرى: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1. مقابلة تلفزيونية مع القناة الثانية الفرنسية عن أثر الانتفاضة في الفنون التشكيلية الفلسطينية وتم بثه في جميع الدول العربية.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2. مقابلة خاصة في تلفزيون نابلس تناولت المراحل في التطور الفني.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3. مقابلات عديدة في الصحف الفلسطينية تناولت الحركة التشكيلية الفلسطينية ومراحلها.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4. قيام بعض الدارسين الأجانب بعمل أبحاث عن رؤيتي التشكيلية والحركة الفنية في فلسطين. </w:t>
      </w:r>
    </w:p>
    <w:p w:rsidR="007D596E" w:rsidRPr="007D596E" w:rsidRDefault="007D596E" w:rsidP="007D596E">
      <w:pPr>
        <w:bidi/>
        <w:rPr>
          <w:rFonts w:ascii="Open Sans" w:hAnsi="Open Sans" w:hint="cs"/>
          <w:color w:val="555555"/>
          <w:sz w:val="28"/>
          <w:szCs w:val="28"/>
          <w:shd w:val="clear" w:color="auto" w:fill="FFFFFF"/>
          <w:rtl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>5. أعمال مقتناه في العديد من الدول العالمية فلسطين – مصر – الأردن – دول الخليج – سوريا – روسيا – دور أوروبا الشرقية والغربية – الولايات المتحدة – أمريكا الجنوبية الخ.</w:t>
      </w:r>
    </w:p>
    <w:p w:rsidR="004578EF" w:rsidRPr="007D596E" w:rsidRDefault="007D596E" w:rsidP="007D596E">
      <w:pPr>
        <w:bidi/>
        <w:rPr>
          <w:rFonts w:ascii="Open Sans" w:hAnsi="Open Sans"/>
          <w:color w:val="555555"/>
          <w:sz w:val="28"/>
          <w:szCs w:val="28"/>
          <w:shd w:val="clear" w:color="auto" w:fill="FFFFFF"/>
        </w:rPr>
      </w:pPr>
      <w:r w:rsidRPr="007D596E">
        <w:rPr>
          <w:rFonts w:ascii="Open Sans" w:hAnsi="Open Sans"/>
          <w:color w:val="555555"/>
          <w:sz w:val="28"/>
          <w:szCs w:val="28"/>
          <w:shd w:val="clear" w:color="auto" w:fill="FFFFFF"/>
          <w:rtl/>
        </w:rPr>
        <w:t xml:space="preserve"> 6. مقابلة مع الجزيرة نت حول تجربته الفنية والفن الفلسطيني عام 2006. الاهتمامات الشخصية</w:t>
      </w:r>
    </w:p>
    <w:sectPr w:rsidR="004578EF" w:rsidRPr="007D596E" w:rsidSect="00457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6B77"/>
    <w:multiLevelType w:val="hybridMultilevel"/>
    <w:tmpl w:val="41C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96E"/>
    <w:rsid w:val="004578EF"/>
    <w:rsid w:val="007D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artlab-admin</dc:creator>
  <cp:lastModifiedBy>artlab-admin</cp:lastModifiedBy>
  <cp:revision>1</cp:revision>
  <dcterms:created xsi:type="dcterms:W3CDTF">2018-04-10T05:28:00Z</dcterms:created>
  <dcterms:modified xsi:type="dcterms:W3CDTF">2018-04-10T05:31:00Z</dcterms:modified>
</cp:coreProperties>
</file>