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4E" w:rsidRPr="002977B4" w:rsidRDefault="00D516DC" w:rsidP="002977B4">
      <w:pPr>
        <w:jc w:val="center"/>
        <w:rPr>
          <w:rFonts w:cs="Simplified Arabic"/>
          <w:b/>
          <w:bCs/>
          <w:sz w:val="36"/>
          <w:szCs w:val="36"/>
          <w:rtl/>
          <w:lang w:bidi="ar-JO"/>
        </w:rPr>
      </w:pPr>
      <w:r w:rsidRPr="002977B4">
        <w:rPr>
          <w:rFonts w:cs="Simplified Arabic" w:hint="cs"/>
          <w:b/>
          <w:bCs/>
          <w:sz w:val="36"/>
          <w:szCs w:val="36"/>
          <w:rtl/>
          <w:lang w:bidi="ar-JO"/>
        </w:rPr>
        <w:t>الفحولة الشعرية في العصر الأموي</w:t>
      </w:r>
    </w:p>
    <w:p w:rsidR="00D516DC" w:rsidRPr="002977B4" w:rsidRDefault="00D516DC" w:rsidP="002977B4">
      <w:pPr>
        <w:jc w:val="center"/>
        <w:rPr>
          <w:rFonts w:cs="Simplified Arabic"/>
          <w:b/>
          <w:bCs/>
          <w:sz w:val="36"/>
          <w:szCs w:val="36"/>
          <w:rtl/>
          <w:lang w:bidi="ar-JO"/>
        </w:rPr>
      </w:pPr>
      <w:r w:rsidRPr="002977B4">
        <w:rPr>
          <w:rFonts w:cs="Simplified Arabic" w:hint="cs"/>
          <w:b/>
          <w:bCs/>
          <w:sz w:val="36"/>
          <w:szCs w:val="36"/>
          <w:rtl/>
          <w:lang w:bidi="ar-JO"/>
        </w:rPr>
        <w:t>بين النظرية والتطبيق</w:t>
      </w:r>
    </w:p>
    <w:p w:rsidR="00D516DC" w:rsidRDefault="00D516DC" w:rsidP="002977B4">
      <w:pPr>
        <w:jc w:val="right"/>
        <w:rPr>
          <w:rFonts w:cs="Simplified Arabic"/>
          <w:b/>
          <w:bCs/>
          <w:sz w:val="32"/>
          <w:szCs w:val="32"/>
          <w:rtl/>
          <w:lang w:bidi="ar-JO"/>
        </w:rPr>
      </w:pPr>
      <w:r w:rsidRPr="002977B4">
        <w:rPr>
          <w:rFonts w:cs="Simplified Arabic" w:hint="cs"/>
          <w:b/>
          <w:bCs/>
          <w:sz w:val="32"/>
          <w:szCs w:val="32"/>
          <w:rtl/>
          <w:lang w:bidi="ar-JO"/>
        </w:rPr>
        <w:t>أ. د. خليل عوده</w:t>
      </w:r>
    </w:p>
    <w:p w:rsidR="00F721BF" w:rsidRPr="002977B4" w:rsidRDefault="00F721BF" w:rsidP="002977B4">
      <w:pPr>
        <w:jc w:val="right"/>
        <w:rPr>
          <w:rFonts w:cs="Simplified Arabic"/>
          <w:b/>
          <w:bCs/>
          <w:sz w:val="32"/>
          <w:szCs w:val="32"/>
          <w:rtl/>
          <w:lang w:bidi="ar-JO"/>
        </w:rPr>
      </w:pPr>
      <w:r>
        <w:rPr>
          <w:rFonts w:cs="Simplified Arabic" w:hint="cs"/>
          <w:b/>
          <w:bCs/>
          <w:sz w:val="32"/>
          <w:szCs w:val="32"/>
          <w:rtl/>
          <w:lang w:bidi="ar-JO"/>
        </w:rPr>
        <w:t>جامعة النجاح الوطنية</w:t>
      </w:r>
    </w:p>
    <w:p w:rsidR="00D516DC" w:rsidRPr="002977B4" w:rsidRDefault="00D516DC" w:rsidP="00D516DC">
      <w:pPr>
        <w:jc w:val="both"/>
        <w:rPr>
          <w:rFonts w:cs="Simplified Arabic"/>
          <w:sz w:val="20"/>
          <w:szCs w:val="20"/>
          <w:rtl/>
          <w:lang w:bidi="ar-JO"/>
        </w:rPr>
      </w:pPr>
    </w:p>
    <w:p w:rsidR="00D516DC" w:rsidRDefault="00D516DC" w:rsidP="00F721BF">
      <w:pPr>
        <w:ind w:firstLine="720"/>
        <w:jc w:val="both"/>
        <w:rPr>
          <w:rFonts w:cs="Simplified Arabic"/>
          <w:sz w:val="28"/>
          <w:szCs w:val="28"/>
          <w:rtl/>
          <w:lang w:bidi="ar-JO"/>
        </w:rPr>
      </w:pPr>
      <w:r>
        <w:rPr>
          <w:rFonts w:cs="Simplified Arabic" w:hint="cs"/>
          <w:sz w:val="28"/>
          <w:szCs w:val="28"/>
          <w:rtl/>
          <w:lang w:bidi="ar-JO"/>
        </w:rPr>
        <w:t>المتتبع لحركة الشعر في العصر الأموي يلاحظ انقلاباً واسعاً في معايير الشعر، والأسس الفنية المعتمدة في تقييم الشعر والشعراء، وسبب ذلك يعود إلى تغيير طب</w:t>
      </w:r>
      <w:r w:rsidR="00F721BF">
        <w:rPr>
          <w:rFonts w:cs="Simplified Arabic" w:hint="cs"/>
          <w:sz w:val="28"/>
          <w:szCs w:val="28"/>
          <w:rtl/>
          <w:lang w:bidi="ar-JO"/>
        </w:rPr>
        <w:t>يع</w:t>
      </w:r>
      <w:r>
        <w:rPr>
          <w:rFonts w:cs="Simplified Arabic" w:hint="cs"/>
          <w:sz w:val="28"/>
          <w:szCs w:val="28"/>
          <w:rtl/>
          <w:lang w:bidi="ar-JO"/>
        </w:rPr>
        <w:t>ة الحياة السياسية والاجتماعية والاقتصادية في العصر الأموي. هذا العصر الذي جاء مباشرة بعد عصر صدر الإسلام الذي شهد تغيرات جذرية في حياة العرب، انعكست بشكل واضح على طبيعة الشعر، وأدت إلى تراجع بعض فنون</w:t>
      </w:r>
      <w:r w:rsidR="00F721BF">
        <w:rPr>
          <w:rFonts w:cs="Simplified Arabic" w:hint="cs"/>
          <w:sz w:val="28"/>
          <w:szCs w:val="28"/>
          <w:rtl/>
          <w:lang w:bidi="ar-JO"/>
        </w:rPr>
        <w:t>ه</w:t>
      </w:r>
      <w:r>
        <w:rPr>
          <w:rFonts w:cs="Simplified Arabic" w:hint="cs"/>
          <w:sz w:val="28"/>
          <w:szCs w:val="28"/>
          <w:rtl/>
          <w:lang w:bidi="ar-JO"/>
        </w:rPr>
        <w:t>، وتوقف بعض الشعراء عن القول، أو تغيير مساراتهم واتجاهاتهم، كما حصل مع حميد بن ثور الهلالي، والحطيئة، وعبد بني الحسحاس</w:t>
      </w:r>
      <w:r w:rsidR="00F721BF">
        <w:rPr>
          <w:rFonts w:cs="Simplified Arabic" w:hint="cs"/>
          <w:sz w:val="28"/>
          <w:szCs w:val="28"/>
          <w:rtl/>
          <w:lang w:bidi="ar-JO"/>
        </w:rPr>
        <w:t>،</w:t>
      </w:r>
      <w:r>
        <w:rPr>
          <w:rFonts w:cs="Simplified Arabic" w:hint="cs"/>
          <w:sz w:val="28"/>
          <w:szCs w:val="28"/>
          <w:rtl/>
          <w:lang w:bidi="ar-JO"/>
        </w:rPr>
        <w:t xml:space="preserve"> وحسان بن ثابت</w:t>
      </w:r>
      <w:r w:rsidR="00F721BF">
        <w:rPr>
          <w:rFonts w:cs="Simplified Arabic" w:hint="cs"/>
          <w:sz w:val="28"/>
          <w:szCs w:val="28"/>
          <w:rtl/>
          <w:lang w:bidi="ar-JO"/>
        </w:rPr>
        <w:t>،</w:t>
      </w:r>
      <w:r>
        <w:rPr>
          <w:rFonts w:cs="Simplified Arabic" w:hint="cs"/>
          <w:sz w:val="28"/>
          <w:szCs w:val="28"/>
          <w:rtl/>
          <w:lang w:bidi="ar-JO"/>
        </w:rPr>
        <w:t xml:space="preserve"> وغيرهم من شعراء عصر </w:t>
      </w:r>
      <w:r w:rsidR="00F721BF">
        <w:rPr>
          <w:rFonts w:cs="Simplified Arabic" w:hint="cs"/>
          <w:sz w:val="28"/>
          <w:szCs w:val="28"/>
          <w:rtl/>
          <w:lang w:bidi="ar-JO"/>
        </w:rPr>
        <w:t xml:space="preserve">صدر </w:t>
      </w:r>
      <w:r>
        <w:rPr>
          <w:rFonts w:cs="Simplified Arabic" w:hint="cs"/>
          <w:sz w:val="28"/>
          <w:szCs w:val="28"/>
          <w:rtl/>
          <w:lang w:bidi="ar-JO"/>
        </w:rPr>
        <w:t>الإسلام.</w:t>
      </w:r>
    </w:p>
    <w:p w:rsidR="00D516DC" w:rsidRPr="002977B4" w:rsidRDefault="00D516DC" w:rsidP="00D516DC">
      <w:pPr>
        <w:jc w:val="both"/>
        <w:rPr>
          <w:rFonts w:cs="Simplified Arabic"/>
          <w:sz w:val="18"/>
          <w:szCs w:val="18"/>
          <w:rtl/>
          <w:lang w:bidi="ar-JO"/>
        </w:rPr>
      </w:pPr>
    </w:p>
    <w:p w:rsidR="00D516DC" w:rsidRDefault="00D516DC" w:rsidP="002977B4">
      <w:pPr>
        <w:ind w:firstLine="720"/>
        <w:jc w:val="both"/>
        <w:rPr>
          <w:rFonts w:cs="Simplified Arabic"/>
          <w:sz w:val="28"/>
          <w:szCs w:val="28"/>
          <w:rtl/>
          <w:lang w:bidi="ar-JO"/>
        </w:rPr>
      </w:pPr>
      <w:r>
        <w:rPr>
          <w:rFonts w:cs="Simplified Arabic" w:hint="cs"/>
          <w:sz w:val="28"/>
          <w:szCs w:val="28"/>
          <w:rtl/>
          <w:lang w:bidi="ar-JO"/>
        </w:rPr>
        <w:t>وربما حدث ما يشبه الانقلاب في العصر الأموي الذي شهد تغيرات سياسية متلاحقة فرضت نفسها على واقع الشعر والشعراء أيضاً</w:t>
      </w:r>
      <w:r w:rsidR="00F721BF">
        <w:rPr>
          <w:rFonts w:cs="Simplified Arabic" w:hint="cs"/>
          <w:sz w:val="28"/>
          <w:szCs w:val="28"/>
          <w:rtl/>
          <w:lang w:bidi="ar-JO"/>
        </w:rPr>
        <w:t>،</w:t>
      </w:r>
      <w:r>
        <w:rPr>
          <w:rFonts w:cs="Simplified Arabic" w:hint="cs"/>
          <w:sz w:val="28"/>
          <w:szCs w:val="28"/>
          <w:rtl/>
          <w:lang w:bidi="ar-JO"/>
        </w:rPr>
        <w:t xml:space="preserve"> بخاصة مع تحول نظام الحكم</w:t>
      </w:r>
      <w:r w:rsidR="00F721BF">
        <w:rPr>
          <w:rFonts w:cs="Simplified Arabic" w:hint="cs"/>
          <w:sz w:val="28"/>
          <w:szCs w:val="28"/>
          <w:rtl/>
          <w:lang w:bidi="ar-JO"/>
        </w:rPr>
        <w:t>،</w:t>
      </w:r>
      <w:r>
        <w:rPr>
          <w:rFonts w:cs="Simplified Arabic" w:hint="cs"/>
          <w:sz w:val="28"/>
          <w:szCs w:val="28"/>
          <w:rtl/>
          <w:lang w:bidi="ar-JO"/>
        </w:rPr>
        <w:t xml:space="preserve"> من حكم يعتمد الشورى</w:t>
      </w:r>
      <w:r w:rsidR="00F721BF">
        <w:rPr>
          <w:rFonts w:cs="Simplified Arabic" w:hint="cs"/>
          <w:sz w:val="28"/>
          <w:szCs w:val="28"/>
          <w:rtl/>
          <w:lang w:bidi="ar-JO"/>
        </w:rPr>
        <w:t>،</w:t>
      </w:r>
      <w:r>
        <w:rPr>
          <w:rFonts w:cs="Simplified Arabic" w:hint="cs"/>
          <w:sz w:val="28"/>
          <w:szCs w:val="28"/>
          <w:rtl/>
          <w:lang w:bidi="ar-JO"/>
        </w:rPr>
        <w:t xml:space="preserve"> إلى حكم وراثي، واعتلاء معاوية بن أبي سفيان عرش الخلافة، وانتقال مقر الخلافة من الحجاز إلى الشام، وسيطرة الحزب الحاكم على مقاليد الحكم، ووجود معارضة سياسية قوية بخاصة في العراق.</w:t>
      </w:r>
    </w:p>
    <w:p w:rsidR="00D516DC" w:rsidRDefault="00D516DC" w:rsidP="00D516DC">
      <w:pPr>
        <w:jc w:val="both"/>
        <w:rPr>
          <w:rFonts w:cs="Simplified Arabic"/>
          <w:sz w:val="28"/>
          <w:szCs w:val="28"/>
          <w:rtl/>
          <w:lang w:bidi="ar-JO"/>
        </w:rPr>
      </w:pPr>
    </w:p>
    <w:p w:rsidR="00D516DC" w:rsidRDefault="00D516DC" w:rsidP="00F721BF">
      <w:pPr>
        <w:ind w:firstLine="720"/>
        <w:jc w:val="both"/>
        <w:rPr>
          <w:rFonts w:cs="Simplified Arabic"/>
          <w:sz w:val="28"/>
          <w:szCs w:val="28"/>
          <w:rtl/>
          <w:lang w:bidi="ar-JO"/>
        </w:rPr>
      </w:pPr>
      <w:r>
        <w:rPr>
          <w:rFonts w:cs="Simplified Arabic" w:hint="cs"/>
          <w:sz w:val="28"/>
          <w:szCs w:val="28"/>
          <w:rtl/>
          <w:lang w:bidi="ar-JO"/>
        </w:rPr>
        <w:t>كل هذه المستجدات أثرت بشكل قوي وفاعل على طب</w:t>
      </w:r>
      <w:r w:rsidR="00F721BF">
        <w:rPr>
          <w:rFonts w:cs="Simplified Arabic" w:hint="cs"/>
          <w:sz w:val="28"/>
          <w:szCs w:val="28"/>
          <w:rtl/>
          <w:lang w:bidi="ar-JO"/>
        </w:rPr>
        <w:t>يع</w:t>
      </w:r>
      <w:r>
        <w:rPr>
          <w:rFonts w:cs="Simplified Arabic" w:hint="cs"/>
          <w:sz w:val="28"/>
          <w:szCs w:val="28"/>
          <w:rtl/>
          <w:lang w:bidi="ar-JO"/>
        </w:rPr>
        <w:t>ة الشعر وألغت القيود التي وضعت على الشعراء في اختيار موضوعاتهم</w:t>
      </w:r>
      <w:r w:rsidR="00F721BF">
        <w:rPr>
          <w:rFonts w:cs="Simplified Arabic" w:hint="cs"/>
          <w:sz w:val="28"/>
          <w:szCs w:val="28"/>
          <w:rtl/>
          <w:lang w:bidi="ar-JO"/>
        </w:rPr>
        <w:t>،</w:t>
      </w:r>
      <w:r>
        <w:rPr>
          <w:rFonts w:cs="Simplified Arabic" w:hint="cs"/>
          <w:sz w:val="28"/>
          <w:szCs w:val="28"/>
          <w:rtl/>
          <w:lang w:bidi="ar-JO"/>
        </w:rPr>
        <w:t xml:space="preserve"> وبسبب هذه التجاذبات السياسية سار الشعر في العصر الأموي في اتجاه مغاير تماماً لما كان عليه الحال في عصر صدر الإسلام، وبخاصة في الموضوعات "والظاهرة التي يلاحظها كل متتبع لحركة الشعر في عصر بني أمية هي أن هذا التطور اتجه إلى المضمون أكثر مما اتجه إلى الشكل"</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2"/>
      </w:r>
      <w:r w:rsidRPr="008666F1">
        <w:rPr>
          <w:rFonts w:cs="Simplified Arabic" w:hint="cs"/>
          <w:sz w:val="28"/>
          <w:szCs w:val="28"/>
          <w:vertAlign w:val="superscript"/>
          <w:rtl/>
          <w:lang w:bidi="ar-JO"/>
        </w:rPr>
        <w:t>)</w:t>
      </w:r>
      <w:r>
        <w:rPr>
          <w:rFonts w:cs="Simplified Arabic" w:hint="cs"/>
          <w:sz w:val="28"/>
          <w:szCs w:val="28"/>
          <w:rtl/>
          <w:lang w:bidi="ar-JO"/>
        </w:rPr>
        <w:t xml:space="preserve"> فمضمون القصيدة العربية في العصر الأموي تغير تغيراً واضحاً بسبب الانقلاب الهائل في المجالات السياسية والاجتماعية والاقتصادية</w:t>
      </w:r>
      <w:r w:rsidR="00F721BF">
        <w:rPr>
          <w:rFonts w:cs="Simplified Arabic" w:hint="cs"/>
          <w:sz w:val="28"/>
          <w:szCs w:val="28"/>
          <w:rtl/>
          <w:lang w:bidi="ar-JO"/>
        </w:rPr>
        <w:t>،</w:t>
      </w:r>
      <w:r>
        <w:rPr>
          <w:rFonts w:cs="Simplified Arabic" w:hint="cs"/>
          <w:sz w:val="28"/>
          <w:szCs w:val="28"/>
          <w:rtl/>
          <w:lang w:bidi="ar-JO"/>
        </w:rPr>
        <w:t xml:space="preserve"> ويمكن القول إن الموضوعات التي ضغطت في العصر الإسلامي، عادت من جديد لتقوى وتشتد في العصر الأموي، وتعود أقوى مما كانت عليه حتى في العصر الجاهلي، حدث ذلك في موضوعات مثل الغزل والهجاء والموضوعات السياسية، وبشكل خاص في </w:t>
      </w:r>
      <w:r>
        <w:rPr>
          <w:rFonts w:cs="Simplified Arabic" w:hint="cs"/>
          <w:sz w:val="28"/>
          <w:szCs w:val="28"/>
          <w:rtl/>
          <w:lang w:bidi="ar-JO"/>
        </w:rPr>
        <w:lastRenderedPageBreak/>
        <w:t>بيئات محددة مثل الحجاز والعراق والشام، وبناء على هذه التغيرات، فقد تغيرت مقاييس الشعر، ومعايير تقي</w:t>
      </w:r>
      <w:r w:rsidR="00F721BF">
        <w:rPr>
          <w:rFonts w:cs="Simplified Arabic" w:hint="cs"/>
          <w:sz w:val="28"/>
          <w:szCs w:val="28"/>
          <w:rtl/>
          <w:lang w:bidi="ar-JO"/>
        </w:rPr>
        <w:t>ي</w:t>
      </w:r>
      <w:r>
        <w:rPr>
          <w:rFonts w:cs="Simplified Arabic" w:hint="cs"/>
          <w:sz w:val="28"/>
          <w:szCs w:val="28"/>
          <w:rtl/>
          <w:lang w:bidi="ar-JO"/>
        </w:rPr>
        <w:t xml:space="preserve">مه، واحتل مكان الصدارة مجموعة من الشعراء نتيجة اعتبارات سياسية بعيدة كل البعد عن  الاعتبارات الفنية، وعلى الرغم من وفرة الشعر والشعراء "لكن زعامة العصر الفنية انعقدت </w:t>
      </w:r>
      <w:r>
        <w:rPr>
          <w:rFonts w:cs="Simplified Arabic"/>
          <w:sz w:val="28"/>
          <w:szCs w:val="28"/>
          <w:rtl/>
          <w:lang w:bidi="ar-JO"/>
        </w:rPr>
        <w:t>–</w:t>
      </w:r>
      <w:r>
        <w:rPr>
          <w:rFonts w:cs="Simplified Arabic" w:hint="cs"/>
          <w:sz w:val="28"/>
          <w:szCs w:val="28"/>
          <w:rtl/>
          <w:lang w:bidi="ar-JO"/>
        </w:rPr>
        <w:t xml:space="preserve"> بدون منازع </w:t>
      </w:r>
      <w:r>
        <w:rPr>
          <w:rFonts w:cs="Simplified Arabic"/>
          <w:sz w:val="28"/>
          <w:szCs w:val="28"/>
          <w:rtl/>
          <w:lang w:bidi="ar-JO"/>
        </w:rPr>
        <w:t>–</w:t>
      </w:r>
      <w:r>
        <w:rPr>
          <w:rFonts w:cs="Simplified Arabic" w:hint="cs"/>
          <w:sz w:val="28"/>
          <w:szCs w:val="28"/>
          <w:rtl/>
          <w:lang w:bidi="ar-JO"/>
        </w:rPr>
        <w:t xml:space="preserve"> للثلاثة الكبار الذين خطوا في سجل هذا الشعر أروع صفحاته، وأبدع سطوره، وتبوءوا في وادي عبقر أرفع قممه وأعلى ذراه: الأخطل والفرزدق وجرير، وهي زعامة اعترف لهم بها شعراء عصرهم والعصور التالية، ولم ينكرها عليهم أحد من النقاد العرب أو من الباحثين في الشعر العربي. وقد استطاع هؤلاء الثلاثة الكبار </w:t>
      </w:r>
      <w:r>
        <w:rPr>
          <w:rFonts w:cs="Simplified Arabic"/>
          <w:sz w:val="28"/>
          <w:szCs w:val="28"/>
          <w:rtl/>
          <w:lang w:bidi="ar-JO"/>
        </w:rPr>
        <w:t>–</w:t>
      </w:r>
      <w:r>
        <w:rPr>
          <w:rFonts w:cs="Simplified Arabic" w:hint="cs"/>
          <w:sz w:val="28"/>
          <w:szCs w:val="28"/>
          <w:rtl/>
          <w:lang w:bidi="ar-JO"/>
        </w:rPr>
        <w:t xml:space="preserve"> أو </w:t>
      </w:r>
      <w:r>
        <w:rPr>
          <w:rFonts w:cs="Simplified Arabic"/>
          <w:sz w:val="28"/>
          <w:szCs w:val="28"/>
          <w:rtl/>
          <w:lang w:bidi="ar-JO"/>
        </w:rPr>
        <w:t>–</w:t>
      </w:r>
      <w:r>
        <w:rPr>
          <w:rFonts w:cs="Simplified Arabic" w:hint="cs"/>
          <w:sz w:val="28"/>
          <w:szCs w:val="28"/>
          <w:rtl/>
          <w:lang w:bidi="ar-JO"/>
        </w:rPr>
        <w:t xml:space="preserve"> كما كان يطلق عليهم في عصرهم </w:t>
      </w:r>
      <w:r>
        <w:rPr>
          <w:rFonts w:cs="Simplified Arabic"/>
          <w:sz w:val="28"/>
          <w:szCs w:val="28"/>
          <w:rtl/>
          <w:lang w:bidi="ar-JO"/>
        </w:rPr>
        <w:t>–</w:t>
      </w:r>
      <w:r>
        <w:rPr>
          <w:rFonts w:cs="Simplified Arabic" w:hint="cs"/>
          <w:sz w:val="28"/>
          <w:szCs w:val="28"/>
          <w:rtl/>
          <w:lang w:bidi="ar-JO"/>
        </w:rPr>
        <w:t xml:space="preserve"> "الفحول" أن يحددوا للشعر العربي طريق</w:t>
      </w:r>
      <w:r w:rsidR="00F721BF">
        <w:rPr>
          <w:rFonts w:cs="Simplified Arabic" w:hint="cs"/>
          <w:sz w:val="28"/>
          <w:szCs w:val="28"/>
          <w:rtl/>
          <w:lang w:bidi="ar-JO"/>
        </w:rPr>
        <w:t>ه</w:t>
      </w:r>
      <w:r>
        <w:rPr>
          <w:rFonts w:cs="Simplified Arabic" w:hint="cs"/>
          <w:sz w:val="28"/>
          <w:szCs w:val="28"/>
          <w:rtl/>
          <w:lang w:bidi="ar-JO"/>
        </w:rPr>
        <w:t>، ويؤصلوا له تقاليده، ويطبعوه بطوابعهم المميزة، ويتجهوا به الوجهة التي أرادوها له"</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
      </w:r>
      <w:r w:rsidRPr="008666F1">
        <w:rPr>
          <w:rFonts w:cs="Simplified Arabic" w:hint="cs"/>
          <w:sz w:val="28"/>
          <w:szCs w:val="28"/>
          <w:vertAlign w:val="superscript"/>
          <w:rtl/>
          <w:lang w:bidi="ar-JO"/>
        </w:rPr>
        <w:t>)</w:t>
      </w:r>
      <w:r>
        <w:rPr>
          <w:rFonts w:cs="Simplified Arabic" w:hint="cs"/>
          <w:sz w:val="28"/>
          <w:szCs w:val="28"/>
          <w:rtl/>
          <w:lang w:bidi="ar-JO"/>
        </w:rPr>
        <w:t>.</w:t>
      </w:r>
    </w:p>
    <w:p w:rsidR="00D516DC" w:rsidRPr="002977B4" w:rsidRDefault="00D516DC" w:rsidP="00D516DC">
      <w:pPr>
        <w:jc w:val="both"/>
        <w:rPr>
          <w:rFonts w:cs="Simplified Arabic"/>
          <w:sz w:val="22"/>
          <w:szCs w:val="22"/>
          <w:rtl/>
          <w:lang w:bidi="ar-JO"/>
        </w:rPr>
      </w:pPr>
    </w:p>
    <w:p w:rsidR="00D516DC" w:rsidRDefault="00CB30AF" w:rsidP="00F721BF">
      <w:pPr>
        <w:ind w:firstLine="720"/>
        <w:jc w:val="both"/>
        <w:rPr>
          <w:rFonts w:cs="Simplified Arabic"/>
          <w:sz w:val="28"/>
          <w:szCs w:val="28"/>
          <w:rtl/>
          <w:lang w:bidi="ar-JO"/>
        </w:rPr>
      </w:pPr>
      <w:r>
        <w:rPr>
          <w:rFonts w:cs="Simplified Arabic" w:hint="cs"/>
          <w:sz w:val="28"/>
          <w:szCs w:val="28"/>
          <w:rtl/>
          <w:lang w:bidi="ar-JO"/>
        </w:rPr>
        <w:t>وهذه الزعامة التي حصل عليها هؤلاء الشعراء، أو ما يسمى بالفحولة الشعرية لم تأتِ نتيجة عوامل فنية أجمع عليها النقاد، وإنما فرضت نفسها أو فرضها هؤلاء الشعراء على غيرهم نتيجة عوامل مختلفة من أهمها العامل السياسي الذي سم</w:t>
      </w:r>
      <w:r w:rsidR="00F721BF">
        <w:rPr>
          <w:rFonts w:cs="Simplified Arabic" w:hint="cs"/>
          <w:sz w:val="28"/>
          <w:szCs w:val="28"/>
          <w:rtl/>
          <w:lang w:bidi="ar-JO"/>
        </w:rPr>
        <w:t>ح</w:t>
      </w:r>
      <w:r>
        <w:rPr>
          <w:rFonts w:cs="Simplified Arabic" w:hint="cs"/>
          <w:sz w:val="28"/>
          <w:szCs w:val="28"/>
          <w:rtl/>
          <w:lang w:bidi="ar-JO"/>
        </w:rPr>
        <w:t xml:space="preserve"> لهؤلاء الشعراء أن يلعبوا دوراً بارزاً في توجيه الحركة الشعرية، والتلاعب في مستوياته الفنية وتوجيه أذواق الناس لاستقبال هذا الشعر</w:t>
      </w:r>
      <w:r w:rsidR="00F721BF">
        <w:rPr>
          <w:rFonts w:cs="Simplified Arabic" w:hint="cs"/>
          <w:sz w:val="28"/>
          <w:szCs w:val="28"/>
          <w:rtl/>
          <w:lang w:bidi="ar-JO"/>
        </w:rPr>
        <w:t>،</w:t>
      </w:r>
      <w:r>
        <w:rPr>
          <w:rFonts w:cs="Simplified Arabic" w:hint="cs"/>
          <w:sz w:val="28"/>
          <w:szCs w:val="28"/>
          <w:rtl/>
          <w:lang w:bidi="ar-JO"/>
        </w:rPr>
        <w:t xml:space="preserve"> الذي كان قبل بضع سنوات مرفوضاً دينياً سياسياً واجتماعياً وفنياً. فالحطيئة كاد عمر بن الخطاب أن يخسف به ا</w:t>
      </w:r>
      <w:r w:rsidR="00F721BF">
        <w:rPr>
          <w:rFonts w:cs="Simplified Arabic" w:hint="cs"/>
          <w:sz w:val="28"/>
          <w:szCs w:val="28"/>
          <w:rtl/>
          <w:lang w:bidi="ar-JO"/>
        </w:rPr>
        <w:t>لأ</w:t>
      </w:r>
      <w:r>
        <w:rPr>
          <w:rFonts w:cs="Simplified Arabic" w:hint="cs"/>
          <w:sz w:val="28"/>
          <w:szCs w:val="28"/>
          <w:rtl/>
          <w:lang w:bidi="ar-JO"/>
        </w:rPr>
        <w:t xml:space="preserve">رض عندما وجه أبياتاً من الهجاء للزبرقان بن بدر، وهي أبيات بسيطة في معناها الهجائي، ولكن الخليفة أمر بحسبه، وبعد أن قال أبياته المشهورة </w:t>
      </w:r>
      <w:r w:rsidR="00F721BF">
        <w:rPr>
          <w:rFonts w:cs="Simplified Arabic" w:hint="cs"/>
          <w:sz w:val="28"/>
          <w:szCs w:val="28"/>
          <w:rtl/>
          <w:lang w:bidi="ar-JO"/>
        </w:rPr>
        <w:t xml:space="preserve">التي </w:t>
      </w:r>
      <w:r>
        <w:rPr>
          <w:rFonts w:cs="Simplified Arabic" w:hint="cs"/>
          <w:sz w:val="28"/>
          <w:szCs w:val="28"/>
          <w:rtl/>
          <w:lang w:bidi="ar-JO"/>
        </w:rPr>
        <w:t>يعتذر فيها عما قال ويستعطف الخليفة، "فأخرجه وقال له: إياك وهجاء الناس، قال: إذا يموت عيالي جوعاً، هذا مكسبي ومنه معاشي؛ قال: فإياك والمقذع من القول؛ قال وما المقذع؟ قال: أن تخاير بين الناس فتقول: فلان خير من فلان، وآل فلان خيرٌ من آل فلان"</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4"/>
      </w:r>
      <w:r w:rsidRPr="008666F1">
        <w:rPr>
          <w:rFonts w:cs="Simplified Arabic" w:hint="cs"/>
          <w:sz w:val="28"/>
          <w:szCs w:val="28"/>
          <w:vertAlign w:val="superscript"/>
          <w:rtl/>
          <w:lang w:bidi="ar-JO"/>
        </w:rPr>
        <w:t>)</w:t>
      </w:r>
      <w:r>
        <w:rPr>
          <w:rFonts w:cs="Simplified Arabic" w:hint="cs"/>
          <w:sz w:val="28"/>
          <w:szCs w:val="28"/>
          <w:rtl/>
          <w:lang w:bidi="ar-JO"/>
        </w:rPr>
        <w:t>. أما عند جرير والفرزدق والأخطل، فكل شيء مباح حتى الأعراض من أجل تحقيق أغراض معينة كان يهدف إليها هؤلاء الشعراء، "وقد كثر الحديث عن الأحساب في النقائض، وأكثر شعراؤها من استغلالها في هجائهم لخصومهم، وتطرقوا منها إلى مسائل شخصية تتصل بسلوك خصومهم أو سلوك قبائلهم، ولم يتحرجوا من انتهاك الحرمات، وتمزيق الأعراض وإذاعة المخازي، وكيل التهم جزافاً بغير حساب، دون مراعاة للذوق الخلقي أو العرف الاجتماعي"</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5"/>
      </w:r>
      <w:r w:rsidRPr="008666F1">
        <w:rPr>
          <w:rFonts w:cs="Simplified Arabic" w:hint="cs"/>
          <w:sz w:val="28"/>
          <w:szCs w:val="28"/>
          <w:vertAlign w:val="superscript"/>
          <w:rtl/>
          <w:lang w:bidi="ar-JO"/>
        </w:rPr>
        <w:t>)</w:t>
      </w:r>
      <w:r>
        <w:rPr>
          <w:rFonts w:cs="Simplified Arabic" w:hint="cs"/>
          <w:sz w:val="28"/>
          <w:szCs w:val="28"/>
          <w:rtl/>
          <w:lang w:bidi="ar-JO"/>
        </w:rPr>
        <w:t>.</w:t>
      </w:r>
    </w:p>
    <w:p w:rsidR="00CB30AF" w:rsidRDefault="00CB30AF" w:rsidP="00F721BF">
      <w:pPr>
        <w:ind w:firstLine="720"/>
        <w:jc w:val="both"/>
        <w:rPr>
          <w:rFonts w:cs="Simplified Arabic"/>
          <w:sz w:val="28"/>
          <w:szCs w:val="28"/>
          <w:rtl/>
          <w:lang w:bidi="ar-JO"/>
        </w:rPr>
      </w:pPr>
      <w:r>
        <w:rPr>
          <w:rFonts w:cs="Simplified Arabic" w:hint="cs"/>
          <w:sz w:val="28"/>
          <w:szCs w:val="28"/>
          <w:rtl/>
          <w:lang w:bidi="ar-JO"/>
        </w:rPr>
        <w:lastRenderedPageBreak/>
        <w:t>إذن هذا التحول في موضوع شعر الهجاء، وغيره من الموضوعات الأخرى</w:t>
      </w:r>
      <w:r w:rsidR="00F721BF">
        <w:rPr>
          <w:rFonts w:cs="Simplified Arabic" w:hint="cs"/>
          <w:sz w:val="28"/>
          <w:szCs w:val="28"/>
          <w:rtl/>
          <w:lang w:bidi="ar-JO"/>
        </w:rPr>
        <w:t>،</w:t>
      </w:r>
      <w:r>
        <w:rPr>
          <w:rFonts w:cs="Simplified Arabic" w:hint="cs"/>
          <w:sz w:val="28"/>
          <w:szCs w:val="28"/>
          <w:rtl/>
          <w:lang w:bidi="ar-JO"/>
        </w:rPr>
        <w:t xml:space="preserve"> كان لأسباب سياسية فرضت نفسها على واقع الشعر والشعراء، وعلى أذواق الناس، الذين كان ي</w:t>
      </w:r>
      <w:r w:rsidR="00F721BF">
        <w:rPr>
          <w:rFonts w:cs="Simplified Arabic" w:hint="cs"/>
          <w:sz w:val="28"/>
          <w:szCs w:val="28"/>
          <w:rtl/>
          <w:lang w:bidi="ar-JO"/>
        </w:rPr>
        <w:t>ن</w:t>
      </w:r>
      <w:r>
        <w:rPr>
          <w:rFonts w:cs="Simplified Arabic" w:hint="cs"/>
          <w:sz w:val="28"/>
          <w:szCs w:val="28"/>
          <w:rtl/>
          <w:lang w:bidi="ar-JO"/>
        </w:rPr>
        <w:t>ساقون وراء هذا اللون من الشعر</w:t>
      </w:r>
      <w:r w:rsidR="00F721BF">
        <w:rPr>
          <w:rFonts w:cs="Simplified Arabic" w:hint="cs"/>
          <w:sz w:val="28"/>
          <w:szCs w:val="28"/>
          <w:rtl/>
          <w:lang w:bidi="ar-JO"/>
        </w:rPr>
        <w:t>،</w:t>
      </w:r>
      <w:r>
        <w:rPr>
          <w:rFonts w:cs="Simplified Arabic" w:hint="cs"/>
          <w:sz w:val="28"/>
          <w:szCs w:val="28"/>
          <w:rtl/>
          <w:lang w:bidi="ar-JO"/>
        </w:rPr>
        <w:t xml:space="preserve"> ويتسابقون </w:t>
      </w:r>
      <w:r w:rsidR="00F721BF">
        <w:rPr>
          <w:rFonts w:cs="Simplified Arabic" w:hint="cs"/>
          <w:sz w:val="28"/>
          <w:szCs w:val="28"/>
          <w:rtl/>
          <w:lang w:bidi="ar-JO"/>
        </w:rPr>
        <w:t>إلى</w:t>
      </w:r>
      <w:r>
        <w:rPr>
          <w:rFonts w:cs="Simplified Arabic" w:hint="cs"/>
          <w:sz w:val="28"/>
          <w:szCs w:val="28"/>
          <w:rtl/>
          <w:lang w:bidi="ar-JO"/>
        </w:rPr>
        <w:t xml:space="preserve"> سماعه وحفظه والاهتمام به، وشكل شعراء النقائض الثلاثة، مصدر اهتمام لدى أصحاب الشعر ومتلقيه، فنقائض جرير والفرزدق "نشأت تلبية لحاجة أهل البصرة إلى ما يسد فراغهم ويشغل أوقاتهم، ولم يلبث الشاعران أن حققا لهم كل ما كانوا يبغون من ذلك، إذ تحولا بفن الهجاء القديم إلى هذه النقائض الجديدة"</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6"/>
      </w:r>
      <w:r w:rsidRPr="008666F1">
        <w:rPr>
          <w:rFonts w:cs="Simplified Arabic" w:hint="cs"/>
          <w:sz w:val="28"/>
          <w:szCs w:val="28"/>
          <w:vertAlign w:val="superscript"/>
          <w:rtl/>
          <w:lang w:bidi="ar-JO"/>
        </w:rPr>
        <w:t>)</w:t>
      </w:r>
      <w:r>
        <w:rPr>
          <w:rFonts w:cs="Simplified Arabic" w:hint="cs"/>
          <w:sz w:val="28"/>
          <w:szCs w:val="28"/>
          <w:rtl/>
          <w:lang w:bidi="ar-JO"/>
        </w:rPr>
        <w:t>.</w:t>
      </w:r>
    </w:p>
    <w:p w:rsidR="00CB30AF" w:rsidRDefault="00CB30AF" w:rsidP="00CB30AF">
      <w:pPr>
        <w:jc w:val="both"/>
        <w:rPr>
          <w:rFonts w:cs="Simplified Arabic"/>
          <w:sz w:val="28"/>
          <w:szCs w:val="28"/>
          <w:rtl/>
          <w:lang w:bidi="ar-JO"/>
        </w:rPr>
      </w:pPr>
    </w:p>
    <w:p w:rsidR="00CB30AF" w:rsidRDefault="00CB30AF" w:rsidP="00F721BF">
      <w:pPr>
        <w:ind w:firstLine="720"/>
        <w:jc w:val="both"/>
        <w:rPr>
          <w:rFonts w:cs="Simplified Arabic"/>
          <w:sz w:val="28"/>
          <w:szCs w:val="28"/>
          <w:rtl/>
          <w:lang w:bidi="ar-JO"/>
        </w:rPr>
      </w:pPr>
      <w:r>
        <w:rPr>
          <w:rFonts w:cs="Simplified Arabic" w:hint="cs"/>
          <w:sz w:val="28"/>
          <w:szCs w:val="28"/>
          <w:rtl/>
          <w:lang w:bidi="ar-JO"/>
        </w:rPr>
        <w:t>وإذا كان هؤلاء الشعراء قد حققوا للعامة والخاصة ما كانوا يتطلعون إليه من قتل أوقات الفراغ، والتناحر العصبي والقبلي، فإن هؤلاء الشعراء قد حققوا في المقابل، قبولاً سياسياً لدى الدولة الأموية التي كانت تشجع هذا الشعر، وتدفع باتجاه قوته وازدياد نفوذه؛ لأنها كانت تجد فيه وسيلة إلى إبعاد الناس</w:t>
      </w:r>
      <w:r w:rsidR="00F721BF">
        <w:rPr>
          <w:rFonts w:cs="Simplified Arabic" w:hint="cs"/>
          <w:sz w:val="28"/>
          <w:szCs w:val="28"/>
          <w:rtl/>
          <w:lang w:bidi="ar-JO"/>
        </w:rPr>
        <w:t>،</w:t>
      </w:r>
      <w:r>
        <w:rPr>
          <w:rFonts w:cs="Simplified Arabic" w:hint="cs"/>
          <w:sz w:val="28"/>
          <w:szCs w:val="28"/>
          <w:rtl/>
          <w:lang w:bidi="ar-JO"/>
        </w:rPr>
        <w:t xml:space="preserve"> وبشكل خاص</w:t>
      </w:r>
      <w:r w:rsidR="00F721BF">
        <w:rPr>
          <w:rFonts w:cs="Simplified Arabic" w:hint="cs"/>
          <w:sz w:val="28"/>
          <w:szCs w:val="28"/>
          <w:rtl/>
          <w:lang w:bidi="ar-JO"/>
        </w:rPr>
        <w:t>،</w:t>
      </w:r>
      <w:r>
        <w:rPr>
          <w:rFonts w:cs="Simplified Arabic" w:hint="cs"/>
          <w:sz w:val="28"/>
          <w:szCs w:val="28"/>
          <w:rtl/>
          <w:lang w:bidi="ar-JO"/>
        </w:rPr>
        <w:t xml:space="preserve"> أهل العراق من المشاركة في أحداث السياسة، أو الانضمام إلى صفوف المعارضة، ولهذا ليس غريباً أن يكون شعراء النقائض هم شعراء القص</w:t>
      </w:r>
      <w:r w:rsidR="002B2A60">
        <w:rPr>
          <w:rFonts w:cs="Simplified Arabic" w:hint="cs"/>
          <w:sz w:val="28"/>
          <w:szCs w:val="28"/>
          <w:rtl/>
          <w:lang w:bidi="ar-JO"/>
        </w:rPr>
        <w:t xml:space="preserve">ر، لأنهم كانوا يقومون بدور مزدوج بين السياسة الأموية والناس، أو هم بمعنى آخر حلقة الوصل بين مصالح القصر، </w:t>
      </w:r>
      <w:r w:rsidR="00F721BF">
        <w:rPr>
          <w:rFonts w:cs="Simplified Arabic" w:hint="cs"/>
          <w:sz w:val="28"/>
          <w:szCs w:val="28"/>
          <w:rtl/>
          <w:lang w:bidi="ar-JO"/>
        </w:rPr>
        <w:t>والناس</w:t>
      </w:r>
      <w:r w:rsidR="002B2A60">
        <w:rPr>
          <w:rFonts w:cs="Simplified Arabic" w:hint="cs"/>
          <w:sz w:val="28"/>
          <w:szCs w:val="28"/>
          <w:rtl/>
          <w:lang w:bidi="ar-JO"/>
        </w:rPr>
        <w:t>، وربما اكتسب الشعراء لقب الفحولة من خلال اتصالهم بالقصر الأموي "ومن الشعراء الفحول الذين اتصلوا بعبد الملك بن مروان، وكانت لهم منزلة كبرى في بلاطه الأخطل وجرير والفرزدق"</w:t>
      </w:r>
      <w:r w:rsidR="002B2A60" w:rsidRPr="008666F1">
        <w:rPr>
          <w:rFonts w:cs="Simplified Arabic" w:hint="cs"/>
          <w:sz w:val="28"/>
          <w:szCs w:val="28"/>
          <w:vertAlign w:val="superscript"/>
          <w:rtl/>
          <w:lang w:bidi="ar-JO"/>
        </w:rPr>
        <w:t>(</w:t>
      </w:r>
      <w:r w:rsidR="002B2A60" w:rsidRPr="008666F1">
        <w:rPr>
          <w:rStyle w:val="FootnoteReference"/>
          <w:rFonts w:cs="Simplified Arabic"/>
          <w:sz w:val="28"/>
          <w:szCs w:val="28"/>
          <w:rtl/>
          <w:lang w:bidi="ar-JO"/>
        </w:rPr>
        <w:footnoteReference w:id="7"/>
      </w:r>
      <w:r w:rsidR="002B2A60" w:rsidRPr="008666F1">
        <w:rPr>
          <w:rFonts w:cs="Simplified Arabic" w:hint="cs"/>
          <w:sz w:val="28"/>
          <w:szCs w:val="28"/>
          <w:vertAlign w:val="superscript"/>
          <w:rtl/>
          <w:lang w:bidi="ar-JO"/>
        </w:rPr>
        <w:t>)</w:t>
      </w:r>
      <w:r w:rsidR="002B2A60">
        <w:rPr>
          <w:rFonts w:cs="Simplified Arabic" w:hint="cs"/>
          <w:sz w:val="28"/>
          <w:szCs w:val="28"/>
          <w:rtl/>
          <w:lang w:bidi="ar-JO"/>
        </w:rPr>
        <w:t>.</w:t>
      </w:r>
    </w:p>
    <w:p w:rsidR="002B2A60" w:rsidRDefault="002B2A60" w:rsidP="00CB30AF">
      <w:pPr>
        <w:jc w:val="both"/>
        <w:rPr>
          <w:rFonts w:cs="Simplified Arabic"/>
          <w:sz w:val="28"/>
          <w:szCs w:val="28"/>
          <w:rtl/>
          <w:lang w:bidi="ar-JO"/>
        </w:rPr>
      </w:pPr>
    </w:p>
    <w:p w:rsidR="002B2A60" w:rsidRDefault="002B2A60" w:rsidP="00F721BF">
      <w:pPr>
        <w:ind w:firstLine="720"/>
        <w:jc w:val="both"/>
        <w:rPr>
          <w:rFonts w:cs="Simplified Arabic"/>
          <w:sz w:val="28"/>
          <w:szCs w:val="28"/>
          <w:rtl/>
          <w:lang w:bidi="ar-JO"/>
        </w:rPr>
      </w:pPr>
      <w:r>
        <w:rPr>
          <w:rFonts w:cs="Simplified Arabic" w:hint="cs"/>
          <w:sz w:val="28"/>
          <w:szCs w:val="28"/>
          <w:rtl/>
          <w:lang w:bidi="ar-JO"/>
        </w:rPr>
        <w:t>فشعراء القصر هم شعراء المدح، وهم شعراء النقائض، واستطاع القصر الأموي تطويع كبار الشعراء ليكونوا دعاة له في مجال السياسة، ومواجهة الأحزاب المعارضة للدولة الأموية، وبذلك جمعوا بين المدح والسياسة، "وفعلاً نجح القصر أن يخلق للمدح في بيئة الشام سوقاً رائجة تتدفق فيها الأموال في حجور الشعراء، كما تتدفق القصائد في مسامع الخل</w:t>
      </w:r>
      <w:r w:rsidR="00F721BF">
        <w:rPr>
          <w:rFonts w:cs="Simplified Arabic" w:hint="cs"/>
          <w:sz w:val="28"/>
          <w:szCs w:val="28"/>
          <w:rtl/>
          <w:lang w:bidi="ar-JO"/>
        </w:rPr>
        <w:t>ف</w:t>
      </w:r>
      <w:r>
        <w:rPr>
          <w:rFonts w:cs="Simplified Arabic" w:hint="cs"/>
          <w:sz w:val="28"/>
          <w:szCs w:val="28"/>
          <w:rtl/>
          <w:lang w:bidi="ar-JO"/>
        </w:rPr>
        <w:t>اء والأمراء. ولمع من بينهم كبار شعراء العصر أو فحول</w:t>
      </w:r>
      <w:r w:rsidR="00F721BF">
        <w:rPr>
          <w:rFonts w:cs="Simplified Arabic" w:hint="cs"/>
          <w:sz w:val="28"/>
          <w:szCs w:val="28"/>
          <w:rtl/>
          <w:lang w:bidi="ar-JO"/>
        </w:rPr>
        <w:t>ه</w:t>
      </w:r>
      <w:r>
        <w:rPr>
          <w:rFonts w:cs="Simplified Arabic" w:hint="cs"/>
          <w:sz w:val="28"/>
          <w:szCs w:val="28"/>
          <w:rtl/>
          <w:lang w:bidi="ar-JO"/>
        </w:rPr>
        <w:t xml:space="preserve"> الثلاثة: الأخطل وجرير والفرزدق، الذين احتكروا هذا القصر لحسابهم سنين طويلة"</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8"/>
      </w:r>
      <w:r w:rsidRPr="008666F1">
        <w:rPr>
          <w:rFonts w:cs="Simplified Arabic" w:hint="cs"/>
          <w:sz w:val="28"/>
          <w:szCs w:val="28"/>
          <w:vertAlign w:val="superscript"/>
          <w:rtl/>
          <w:lang w:bidi="ar-JO"/>
        </w:rPr>
        <w:t>)</w:t>
      </w:r>
      <w:r>
        <w:rPr>
          <w:rFonts w:cs="Simplified Arabic" w:hint="cs"/>
          <w:sz w:val="28"/>
          <w:szCs w:val="28"/>
          <w:rtl/>
          <w:lang w:bidi="ar-JO"/>
        </w:rPr>
        <w:t>.</w:t>
      </w:r>
    </w:p>
    <w:p w:rsidR="002B2A60" w:rsidRDefault="002B2A60" w:rsidP="00CB30AF">
      <w:pPr>
        <w:jc w:val="both"/>
        <w:rPr>
          <w:rFonts w:cs="Simplified Arabic"/>
          <w:sz w:val="28"/>
          <w:szCs w:val="28"/>
          <w:rtl/>
          <w:lang w:bidi="ar-JO"/>
        </w:rPr>
      </w:pPr>
    </w:p>
    <w:p w:rsidR="002977B4" w:rsidRDefault="002977B4" w:rsidP="00CB30AF">
      <w:pPr>
        <w:jc w:val="both"/>
        <w:rPr>
          <w:rFonts w:cs="Simplified Arabic"/>
          <w:b/>
          <w:bCs/>
          <w:sz w:val="30"/>
          <w:szCs w:val="30"/>
          <w:rtl/>
          <w:lang w:bidi="ar-JO"/>
        </w:rPr>
      </w:pPr>
    </w:p>
    <w:p w:rsidR="002B2A60" w:rsidRPr="002B2A60" w:rsidRDefault="002B2A60" w:rsidP="00CB30AF">
      <w:pPr>
        <w:jc w:val="both"/>
        <w:rPr>
          <w:rFonts w:cs="Simplified Arabic"/>
          <w:b/>
          <w:bCs/>
          <w:sz w:val="30"/>
          <w:szCs w:val="30"/>
          <w:rtl/>
          <w:lang w:bidi="ar-JO"/>
        </w:rPr>
      </w:pPr>
      <w:r w:rsidRPr="002B2A60">
        <w:rPr>
          <w:rFonts w:cs="Simplified Arabic" w:hint="cs"/>
          <w:b/>
          <w:bCs/>
          <w:sz w:val="30"/>
          <w:szCs w:val="30"/>
          <w:rtl/>
          <w:lang w:bidi="ar-JO"/>
        </w:rPr>
        <w:lastRenderedPageBreak/>
        <w:t>الفحولة الشعري</w:t>
      </w:r>
      <w:r w:rsidR="00F721BF">
        <w:rPr>
          <w:rFonts w:cs="Simplified Arabic" w:hint="cs"/>
          <w:b/>
          <w:bCs/>
          <w:sz w:val="30"/>
          <w:szCs w:val="30"/>
          <w:rtl/>
          <w:lang w:bidi="ar-JO"/>
        </w:rPr>
        <w:t>ة</w:t>
      </w:r>
      <w:r w:rsidRPr="002B2A60">
        <w:rPr>
          <w:rFonts w:cs="Simplified Arabic" w:hint="cs"/>
          <w:b/>
          <w:bCs/>
          <w:sz w:val="30"/>
          <w:szCs w:val="30"/>
          <w:rtl/>
          <w:lang w:bidi="ar-JO"/>
        </w:rPr>
        <w:t xml:space="preserve"> في حسابات الشعر والشعراء</w:t>
      </w:r>
    </w:p>
    <w:p w:rsidR="002B2A60" w:rsidRDefault="002B2A60" w:rsidP="00F721BF">
      <w:pPr>
        <w:ind w:firstLine="720"/>
        <w:jc w:val="both"/>
        <w:rPr>
          <w:rFonts w:cs="Simplified Arabic"/>
          <w:sz w:val="28"/>
          <w:szCs w:val="28"/>
          <w:rtl/>
          <w:lang w:bidi="ar-JO"/>
        </w:rPr>
      </w:pPr>
      <w:r>
        <w:rPr>
          <w:rFonts w:cs="Simplified Arabic" w:hint="cs"/>
          <w:sz w:val="28"/>
          <w:szCs w:val="28"/>
          <w:rtl/>
          <w:lang w:bidi="ar-JO"/>
        </w:rPr>
        <w:t>لم تعد مقاييس الفحولة الشعرية في العصر الأموي تستند إلى أسس ومقومات فنية، وإنما تعتمد إطاراً نظرياً، يعطي لقب الفحولة أو الزعامة الشعرية لشعراء القصر الأموي الذين كانوا يلعبون دوراً مزدوجاً بين المدح والهجاء، و</w:t>
      </w:r>
      <w:r w:rsidR="00F721BF">
        <w:rPr>
          <w:rFonts w:cs="Simplified Arabic" w:hint="cs"/>
          <w:sz w:val="28"/>
          <w:szCs w:val="28"/>
          <w:rtl/>
          <w:lang w:bidi="ar-JO"/>
        </w:rPr>
        <w:t>ب</w:t>
      </w:r>
      <w:r>
        <w:rPr>
          <w:rFonts w:cs="Simplified Arabic" w:hint="cs"/>
          <w:sz w:val="28"/>
          <w:szCs w:val="28"/>
          <w:rtl/>
          <w:lang w:bidi="ar-JO"/>
        </w:rPr>
        <w:t>طبيعة الحال مدح الخلفاء الأمويين</w:t>
      </w:r>
      <w:r w:rsidR="00F721BF">
        <w:rPr>
          <w:rFonts w:cs="Simplified Arabic" w:hint="cs"/>
          <w:sz w:val="28"/>
          <w:szCs w:val="28"/>
          <w:rtl/>
          <w:lang w:bidi="ar-JO"/>
        </w:rPr>
        <w:t>،</w:t>
      </w:r>
      <w:r>
        <w:rPr>
          <w:rFonts w:cs="Simplified Arabic" w:hint="cs"/>
          <w:sz w:val="28"/>
          <w:szCs w:val="28"/>
          <w:rtl/>
          <w:lang w:bidi="ar-JO"/>
        </w:rPr>
        <w:t xml:space="preserve"> و</w:t>
      </w:r>
      <w:r w:rsidR="00F721BF">
        <w:rPr>
          <w:rFonts w:cs="Simplified Arabic" w:hint="cs"/>
          <w:sz w:val="28"/>
          <w:szCs w:val="28"/>
          <w:rtl/>
          <w:lang w:bidi="ar-JO"/>
        </w:rPr>
        <w:t>ه</w:t>
      </w:r>
      <w:r>
        <w:rPr>
          <w:rFonts w:cs="Simplified Arabic" w:hint="cs"/>
          <w:sz w:val="28"/>
          <w:szCs w:val="28"/>
          <w:rtl/>
          <w:lang w:bidi="ar-JO"/>
        </w:rPr>
        <w:t>جاء بعضهم بعضاً</w:t>
      </w:r>
      <w:r w:rsidR="00F721BF">
        <w:rPr>
          <w:rFonts w:cs="Simplified Arabic" w:hint="cs"/>
          <w:sz w:val="28"/>
          <w:szCs w:val="28"/>
          <w:rtl/>
          <w:lang w:bidi="ar-JO"/>
        </w:rPr>
        <w:t>،</w:t>
      </w:r>
      <w:r>
        <w:rPr>
          <w:rFonts w:cs="Simplified Arabic" w:hint="cs"/>
          <w:sz w:val="28"/>
          <w:szCs w:val="28"/>
          <w:rtl/>
          <w:lang w:bidi="ar-JO"/>
        </w:rPr>
        <w:t xml:space="preserve"> لغرض تسلية الجمهور المشحون سياسياً في </w:t>
      </w:r>
      <w:r w:rsidR="00F721BF">
        <w:rPr>
          <w:rFonts w:cs="Simplified Arabic" w:hint="cs"/>
          <w:sz w:val="28"/>
          <w:szCs w:val="28"/>
          <w:rtl/>
          <w:lang w:bidi="ar-JO"/>
        </w:rPr>
        <w:t>بيئة</w:t>
      </w:r>
      <w:r>
        <w:rPr>
          <w:rFonts w:cs="Simplified Arabic" w:hint="cs"/>
          <w:sz w:val="28"/>
          <w:szCs w:val="28"/>
          <w:rtl/>
          <w:lang w:bidi="ar-JO"/>
        </w:rPr>
        <w:t xml:space="preserve"> العراق بخاصة، وإبعاد الناس عن المشاركة في المعارضة السياسية</w:t>
      </w:r>
      <w:r w:rsidR="00F721BF">
        <w:rPr>
          <w:rFonts w:cs="Simplified Arabic" w:hint="cs"/>
          <w:sz w:val="28"/>
          <w:szCs w:val="28"/>
          <w:rtl/>
          <w:lang w:bidi="ar-JO"/>
        </w:rPr>
        <w:t>،</w:t>
      </w:r>
      <w:r>
        <w:rPr>
          <w:rFonts w:cs="Simplified Arabic" w:hint="cs"/>
          <w:sz w:val="28"/>
          <w:szCs w:val="28"/>
          <w:rtl/>
          <w:lang w:bidi="ar-JO"/>
        </w:rPr>
        <w:t xml:space="preserve"> أو مناوأة الحزب الحاكم في الشام، وكأنهم كانوا على علم مسبق بهذه اللعبة الشعرية</w:t>
      </w:r>
      <w:r w:rsidR="00F721BF">
        <w:rPr>
          <w:rFonts w:cs="Simplified Arabic" w:hint="cs"/>
          <w:sz w:val="28"/>
          <w:szCs w:val="28"/>
          <w:rtl/>
          <w:lang w:bidi="ar-JO"/>
        </w:rPr>
        <w:t>،</w:t>
      </w:r>
      <w:r>
        <w:rPr>
          <w:rFonts w:cs="Simplified Arabic" w:hint="cs"/>
          <w:sz w:val="28"/>
          <w:szCs w:val="28"/>
          <w:rtl/>
          <w:lang w:bidi="ar-JO"/>
        </w:rPr>
        <w:t xml:space="preserve"> وبخاصة عند جرير والفرزدق، فكلاهما كان يعرف أنه يقوم بدور </w:t>
      </w:r>
      <w:r w:rsidR="00F721BF">
        <w:rPr>
          <w:rFonts w:cs="Simplified Arabic" w:hint="cs"/>
          <w:sz w:val="28"/>
          <w:szCs w:val="28"/>
          <w:rtl/>
          <w:lang w:bidi="ar-JO"/>
        </w:rPr>
        <w:t xml:space="preserve">- </w:t>
      </w:r>
      <w:r>
        <w:rPr>
          <w:rFonts w:cs="Simplified Arabic" w:hint="cs"/>
          <w:sz w:val="28"/>
          <w:szCs w:val="28"/>
          <w:rtl/>
          <w:lang w:bidi="ar-JO"/>
        </w:rPr>
        <w:t xml:space="preserve">ما </w:t>
      </w:r>
      <w:r w:rsidR="00F721BF">
        <w:rPr>
          <w:rFonts w:cs="Simplified Arabic" w:hint="cs"/>
          <w:sz w:val="28"/>
          <w:szCs w:val="28"/>
          <w:rtl/>
          <w:lang w:bidi="ar-JO"/>
        </w:rPr>
        <w:t xml:space="preserve">- </w:t>
      </w:r>
      <w:r>
        <w:rPr>
          <w:rFonts w:cs="Simplified Arabic" w:hint="cs"/>
          <w:sz w:val="28"/>
          <w:szCs w:val="28"/>
          <w:rtl/>
          <w:lang w:bidi="ar-JO"/>
        </w:rPr>
        <w:t>لخدمة أغراض معينة، بهدف تسلية الناس</w:t>
      </w:r>
      <w:r w:rsidR="00F721BF">
        <w:rPr>
          <w:rFonts w:cs="Simplified Arabic" w:hint="cs"/>
          <w:sz w:val="28"/>
          <w:szCs w:val="28"/>
          <w:rtl/>
          <w:lang w:bidi="ar-JO"/>
        </w:rPr>
        <w:t>،</w:t>
      </w:r>
      <w:r>
        <w:rPr>
          <w:rFonts w:cs="Simplified Arabic" w:hint="cs"/>
          <w:sz w:val="28"/>
          <w:szCs w:val="28"/>
          <w:rtl/>
          <w:lang w:bidi="ar-JO"/>
        </w:rPr>
        <w:t xml:space="preserve"> وإشغالهم بأمور بعيدة عن السياسة، فالهجاء بينهما "إنما كانت معارك يراد بها اللهو والتسلية. وارجع إلى أخبار الشاعرين تجدهما غير متحاقدين ولا متخاصمين، بل متصادقين متوادين، كما يتصادق ويتواد في عصرنا الصحفيون الذين يعملون لحساب أحزاب متعارضة، ويظهر ذلك في أنهما كانا كلما وقع أحدهما في شدة، حاول صاحبه أن يخرجه منها جاهداً ... فالصلة بين الشاعرين لم تكن منبتة، بل كانت صلة مودة، وكانا يقومان بهذه النقائض على أنها شيء يقصد به إلى التسلية أكثر مما يقصد به إلى السباب"</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9"/>
      </w:r>
      <w:r w:rsidRPr="008666F1">
        <w:rPr>
          <w:rFonts w:cs="Simplified Arabic" w:hint="cs"/>
          <w:sz w:val="28"/>
          <w:szCs w:val="28"/>
          <w:vertAlign w:val="superscript"/>
          <w:rtl/>
          <w:lang w:bidi="ar-JO"/>
        </w:rPr>
        <w:t>)</w:t>
      </w:r>
      <w:r>
        <w:rPr>
          <w:rFonts w:cs="Simplified Arabic" w:hint="cs"/>
          <w:sz w:val="28"/>
          <w:szCs w:val="28"/>
          <w:rtl/>
          <w:lang w:bidi="ar-JO"/>
        </w:rPr>
        <w:t>.</w:t>
      </w:r>
    </w:p>
    <w:p w:rsidR="002B2A60" w:rsidRDefault="002B2A60" w:rsidP="002B2A60">
      <w:pPr>
        <w:jc w:val="both"/>
        <w:rPr>
          <w:rFonts w:cs="Simplified Arabic"/>
          <w:sz w:val="28"/>
          <w:szCs w:val="28"/>
          <w:rtl/>
          <w:lang w:bidi="ar-JO"/>
        </w:rPr>
      </w:pPr>
    </w:p>
    <w:p w:rsidR="002B2A60" w:rsidRDefault="002B2A60" w:rsidP="00F721BF">
      <w:pPr>
        <w:ind w:firstLine="720"/>
        <w:jc w:val="both"/>
        <w:rPr>
          <w:rFonts w:cs="Simplified Arabic"/>
          <w:sz w:val="28"/>
          <w:szCs w:val="28"/>
          <w:rtl/>
          <w:lang w:bidi="ar-JO"/>
        </w:rPr>
      </w:pPr>
      <w:r>
        <w:rPr>
          <w:rFonts w:cs="Simplified Arabic" w:hint="cs"/>
          <w:sz w:val="28"/>
          <w:szCs w:val="28"/>
          <w:rtl/>
          <w:lang w:bidi="ar-JO"/>
        </w:rPr>
        <w:t>إذن الفحولة الشعرية التي وصل إليها هؤلاء الشعراء كانت تستند إلى أسس نظرية، تعتمد في المقام الأول على توجيهات سياسية، أتاحت لهؤلاء الشعراء أن يلعبوا هذا الدور، وأن يقوموا على زعامة الشعر بدعم من القصر الأموي، وتشجيع من الجمهور</w:t>
      </w:r>
      <w:r w:rsidR="00F721BF">
        <w:rPr>
          <w:rFonts w:cs="Simplified Arabic" w:hint="cs"/>
          <w:sz w:val="28"/>
          <w:szCs w:val="28"/>
          <w:rtl/>
          <w:lang w:bidi="ar-JO"/>
        </w:rPr>
        <w:t>،</w:t>
      </w:r>
      <w:r>
        <w:rPr>
          <w:rFonts w:cs="Simplified Arabic" w:hint="cs"/>
          <w:sz w:val="28"/>
          <w:szCs w:val="28"/>
          <w:rtl/>
          <w:lang w:bidi="ar-JO"/>
        </w:rPr>
        <w:t xml:space="preserve"> الذي نزعم أنه كان يدفع بهذا الاتجاه</w:t>
      </w:r>
      <w:r w:rsidR="00F721BF">
        <w:rPr>
          <w:rFonts w:cs="Simplified Arabic" w:hint="cs"/>
          <w:sz w:val="28"/>
          <w:szCs w:val="28"/>
          <w:rtl/>
          <w:lang w:bidi="ar-JO"/>
        </w:rPr>
        <w:t>،</w:t>
      </w:r>
      <w:r>
        <w:rPr>
          <w:rFonts w:cs="Simplified Arabic" w:hint="cs"/>
          <w:sz w:val="28"/>
          <w:szCs w:val="28"/>
          <w:rtl/>
          <w:lang w:bidi="ar-JO"/>
        </w:rPr>
        <w:t xml:space="preserve"> عن قصد أو غير قصد، وربما لعبت العصبية القبلية التي كانت تغذيها الدولة الأموية دوراً في تشجيع هؤلاء الشعراء</w:t>
      </w:r>
      <w:r w:rsidR="00F721BF">
        <w:rPr>
          <w:rFonts w:cs="Simplified Arabic" w:hint="cs"/>
          <w:sz w:val="28"/>
          <w:szCs w:val="28"/>
          <w:rtl/>
          <w:lang w:bidi="ar-JO"/>
        </w:rPr>
        <w:t>،</w:t>
      </w:r>
      <w:r>
        <w:rPr>
          <w:rFonts w:cs="Simplified Arabic" w:hint="cs"/>
          <w:sz w:val="28"/>
          <w:szCs w:val="28"/>
          <w:rtl/>
          <w:lang w:bidi="ar-JO"/>
        </w:rPr>
        <w:t xml:space="preserve"> واستقبال شعرهم أيضاً، فقد كان يتحلق الناس حول الشاعرين الكبيرين عند إنشاد الشعر</w:t>
      </w:r>
      <w:r w:rsidR="001332DD">
        <w:rPr>
          <w:rFonts w:cs="Simplified Arabic" w:hint="cs"/>
          <w:sz w:val="28"/>
          <w:szCs w:val="28"/>
          <w:rtl/>
          <w:lang w:bidi="ar-JO"/>
        </w:rPr>
        <w:t xml:space="preserve"> "أما الفرزدق، فيتحلق حوله قومه من تميم وبني  دارم ومجاشع</w:t>
      </w:r>
      <w:r w:rsidR="00F721BF">
        <w:rPr>
          <w:rFonts w:cs="Simplified Arabic" w:hint="cs"/>
          <w:sz w:val="28"/>
          <w:szCs w:val="28"/>
          <w:rtl/>
          <w:lang w:bidi="ar-JO"/>
        </w:rPr>
        <w:t>،</w:t>
      </w:r>
      <w:r w:rsidR="001332DD">
        <w:rPr>
          <w:rFonts w:cs="Simplified Arabic" w:hint="cs"/>
          <w:sz w:val="28"/>
          <w:szCs w:val="28"/>
          <w:rtl/>
          <w:lang w:bidi="ar-JO"/>
        </w:rPr>
        <w:t xml:space="preserve"> وأخلاط من قبائل أخرى، وأما جرير فكانت تتحلق حوله قبيلت</w:t>
      </w:r>
      <w:r w:rsidR="00F721BF">
        <w:rPr>
          <w:rFonts w:cs="Simplified Arabic" w:hint="cs"/>
          <w:sz w:val="28"/>
          <w:szCs w:val="28"/>
          <w:rtl/>
          <w:lang w:bidi="ar-JO"/>
        </w:rPr>
        <w:t>ه</w:t>
      </w:r>
      <w:r w:rsidR="001332DD">
        <w:rPr>
          <w:rFonts w:cs="Simplified Arabic" w:hint="cs"/>
          <w:sz w:val="28"/>
          <w:szCs w:val="28"/>
          <w:rtl/>
          <w:lang w:bidi="ar-JO"/>
        </w:rPr>
        <w:t xml:space="preserve"> من كليب وبني يربوع</w:t>
      </w:r>
      <w:r w:rsidR="00F721BF">
        <w:rPr>
          <w:rFonts w:cs="Simplified Arabic" w:hint="cs"/>
          <w:sz w:val="28"/>
          <w:szCs w:val="28"/>
          <w:rtl/>
          <w:lang w:bidi="ar-JO"/>
        </w:rPr>
        <w:t>،</w:t>
      </w:r>
      <w:r w:rsidR="001332DD">
        <w:rPr>
          <w:rFonts w:cs="Simplified Arabic" w:hint="cs"/>
          <w:sz w:val="28"/>
          <w:szCs w:val="28"/>
          <w:rtl/>
          <w:lang w:bidi="ar-JO"/>
        </w:rPr>
        <w:t xml:space="preserve"> كما تتحلق حوله جماعات كثيرة، وكان بعضها من قبائل لم تكن في صفاء مع تميم منذ الجاهلية، وهي قبائل قيس"</w:t>
      </w:r>
      <w:r w:rsidR="001332DD" w:rsidRPr="008666F1">
        <w:rPr>
          <w:rFonts w:cs="Simplified Arabic" w:hint="cs"/>
          <w:sz w:val="28"/>
          <w:szCs w:val="28"/>
          <w:vertAlign w:val="superscript"/>
          <w:rtl/>
          <w:lang w:bidi="ar-JO"/>
        </w:rPr>
        <w:t>(</w:t>
      </w:r>
      <w:r w:rsidR="001332DD" w:rsidRPr="008666F1">
        <w:rPr>
          <w:rStyle w:val="FootnoteReference"/>
          <w:rFonts w:cs="Simplified Arabic"/>
          <w:sz w:val="28"/>
          <w:szCs w:val="28"/>
          <w:rtl/>
          <w:lang w:bidi="ar-JO"/>
        </w:rPr>
        <w:footnoteReference w:id="10"/>
      </w:r>
      <w:r w:rsidR="001332DD" w:rsidRPr="008666F1">
        <w:rPr>
          <w:rFonts w:cs="Simplified Arabic" w:hint="cs"/>
          <w:sz w:val="28"/>
          <w:szCs w:val="28"/>
          <w:vertAlign w:val="superscript"/>
          <w:rtl/>
          <w:lang w:bidi="ar-JO"/>
        </w:rPr>
        <w:t>)</w:t>
      </w:r>
      <w:r w:rsidR="001332DD">
        <w:rPr>
          <w:rFonts w:cs="Simplified Arabic" w:hint="cs"/>
          <w:sz w:val="28"/>
          <w:szCs w:val="28"/>
          <w:rtl/>
          <w:lang w:bidi="ar-JO"/>
        </w:rPr>
        <w:t>. فالدوافع السياسية والقبلية هي التي كانت ترشح هذين الشاعرين الكبيرين للوصول إلى القمة الشعرية، وبغض النظر عن معايير فنية صحيحة أو غير صحيحة، فإن معيار الفحولة الشعرية النظري يعتمد في المقام الأول العامل السياسي</w:t>
      </w:r>
      <w:r w:rsidR="00F721BF">
        <w:rPr>
          <w:rFonts w:cs="Simplified Arabic" w:hint="cs"/>
          <w:sz w:val="28"/>
          <w:szCs w:val="28"/>
          <w:rtl/>
          <w:lang w:bidi="ar-JO"/>
        </w:rPr>
        <w:t>،</w:t>
      </w:r>
      <w:r w:rsidR="001332DD">
        <w:rPr>
          <w:rFonts w:cs="Simplified Arabic" w:hint="cs"/>
          <w:sz w:val="28"/>
          <w:szCs w:val="28"/>
          <w:rtl/>
          <w:lang w:bidi="ar-JO"/>
        </w:rPr>
        <w:t xml:space="preserve"> ثم العامل القبلي فالعامل الشخصي، أما العامل الفني فكان ثانوياً إذا قيس بالعوامل الأخرى، </w:t>
      </w:r>
      <w:r w:rsidR="001332DD">
        <w:rPr>
          <w:rFonts w:cs="Simplified Arabic" w:hint="cs"/>
          <w:sz w:val="28"/>
          <w:szCs w:val="28"/>
          <w:rtl/>
          <w:lang w:bidi="ar-JO"/>
        </w:rPr>
        <w:lastRenderedPageBreak/>
        <w:t>وربما جاء الإعجاب بأحد الشاعرين على المستوى الفني لاعتبارات تتعلق ببساطة الشعر من عدمه، أو تعدد الموضوعات، أو القدرة على النيل من الخصم، واعتماد وسائل إضحاك أكثر، "و</w:t>
      </w:r>
      <w:r w:rsidR="00F721BF">
        <w:rPr>
          <w:rFonts w:cs="Simplified Arabic" w:hint="cs"/>
          <w:sz w:val="28"/>
          <w:szCs w:val="28"/>
          <w:rtl/>
          <w:lang w:bidi="ar-JO"/>
        </w:rPr>
        <w:t>ن</w:t>
      </w:r>
      <w:r w:rsidR="001332DD">
        <w:rPr>
          <w:rFonts w:cs="Simplified Arabic" w:hint="cs"/>
          <w:sz w:val="28"/>
          <w:szCs w:val="28"/>
          <w:rtl/>
          <w:lang w:bidi="ar-JO"/>
        </w:rPr>
        <w:t>لاحظ بوجه عام أن كل من كان يميل إلى الشعر الجزل المتين فإنه يفضل الفرزدق، وأن الذين فضلوا جريراً كانوا ممن يعجبهم الشعرالسهل الرقيق، وأما من كان يؤثر الشعر المهذب المنقح فقد فضل الأخطل"</w:t>
      </w:r>
      <w:r w:rsidR="001332DD" w:rsidRPr="008666F1">
        <w:rPr>
          <w:rFonts w:cs="Simplified Arabic" w:hint="cs"/>
          <w:sz w:val="28"/>
          <w:szCs w:val="28"/>
          <w:vertAlign w:val="superscript"/>
          <w:rtl/>
          <w:lang w:bidi="ar-JO"/>
        </w:rPr>
        <w:t>(</w:t>
      </w:r>
      <w:r w:rsidR="001332DD" w:rsidRPr="008666F1">
        <w:rPr>
          <w:rStyle w:val="FootnoteReference"/>
          <w:rFonts w:cs="Simplified Arabic"/>
          <w:sz w:val="28"/>
          <w:szCs w:val="28"/>
          <w:rtl/>
          <w:lang w:bidi="ar-JO"/>
        </w:rPr>
        <w:footnoteReference w:id="11"/>
      </w:r>
      <w:r w:rsidR="001332DD" w:rsidRPr="008666F1">
        <w:rPr>
          <w:rFonts w:cs="Simplified Arabic" w:hint="cs"/>
          <w:sz w:val="28"/>
          <w:szCs w:val="28"/>
          <w:vertAlign w:val="superscript"/>
          <w:rtl/>
          <w:lang w:bidi="ar-JO"/>
        </w:rPr>
        <w:t>)</w:t>
      </w:r>
      <w:r w:rsidR="001332DD">
        <w:rPr>
          <w:rFonts w:cs="Simplified Arabic" w:hint="cs"/>
          <w:sz w:val="28"/>
          <w:szCs w:val="28"/>
          <w:rtl/>
          <w:lang w:bidi="ar-JO"/>
        </w:rPr>
        <w:t xml:space="preserve"> فالمفاضلة بين الشعراء تعود إلى أمور خاصة ومتغيرة، ولا يمكن الاعتماد عليها في تأكيد الفحولة من عدمها، والأمر بينهم متداخل "ولا نستطيع في الواقع أن نزعم لأحدهما تفوقاً تاماً على صاحبه في نقائضه، لأن المسألة كانت ترهن بالظروف"</w:t>
      </w:r>
      <w:r w:rsidR="001332DD" w:rsidRPr="008666F1">
        <w:rPr>
          <w:rFonts w:cs="Simplified Arabic" w:hint="cs"/>
          <w:sz w:val="28"/>
          <w:szCs w:val="28"/>
          <w:vertAlign w:val="superscript"/>
          <w:rtl/>
          <w:lang w:bidi="ar-JO"/>
        </w:rPr>
        <w:t>(</w:t>
      </w:r>
      <w:r w:rsidR="001332DD" w:rsidRPr="008666F1">
        <w:rPr>
          <w:rStyle w:val="FootnoteReference"/>
          <w:rFonts w:cs="Simplified Arabic"/>
          <w:sz w:val="28"/>
          <w:szCs w:val="28"/>
          <w:rtl/>
          <w:lang w:bidi="ar-JO"/>
        </w:rPr>
        <w:footnoteReference w:id="12"/>
      </w:r>
      <w:r w:rsidR="001332DD" w:rsidRPr="008666F1">
        <w:rPr>
          <w:rFonts w:cs="Simplified Arabic" w:hint="cs"/>
          <w:sz w:val="28"/>
          <w:szCs w:val="28"/>
          <w:vertAlign w:val="superscript"/>
          <w:rtl/>
          <w:lang w:bidi="ar-JO"/>
        </w:rPr>
        <w:t>)</w:t>
      </w:r>
      <w:r w:rsidR="001332DD">
        <w:rPr>
          <w:rFonts w:cs="Simplified Arabic" w:hint="cs"/>
          <w:sz w:val="28"/>
          <w:szCs w:val="28"/>
          <w:rtl/>
          <w:lang w:bidi="ar-JO"/>
        </w:rPr>
        <w:t>.</w:t>
      </w:r>
    </w:p>
    <w:p w:rsidR="001332DD" w:rsidRPr="007D5061" w:rsidRDefault="001332DD" w:rsidP="001332DD">
      <w:pPr>
        <w:jc w:val="both"/>
        <w:rPr>
          <w:rFonts w:cs="Simplified Arabic"/>
          <w:sz w:val="28"/>
          <w:szCs w:val="28"/>
          <w:rtl/>
          <w:lang w:bidi="ar-JO"/>
        </w:rPr>
      </w:pPr>
    </w:p>
    <w:p w:rsidR="001332DD" w:rsidRDefault="001332DD" w:rsidP="002977B4">
      <w:pPr>
        <w:ind w:firstLine="720"/>
        <w:jc w:val="both"/>
        <w:rPr>
          <w:rFonts w:cs="Simplified Arabic"/>
          <w:sz w:val="28"/>
          <w:szCs w:val="28"/>
          <w:rtl/>
          <w:lang w:bidi="ar-JO"/>
        </w:rPr>
      </w:pPr>
      <w:r>
        <w:rPr>
          <w:rFonts w:cs="Simplified Arabic" w:hint="cs"/>
          <w:sz w:val="28"/>
          <w:szCs w:val="28"/>
          <w:rtl/>
          <w:lang w:bidi="ar-JO"/>
        </w:rPr>
        <w:t>والغريب في الأمر أن هؤلاء الشعراء أعطوا أنفسهم حق تقييم شعرهم وشاعريتهم</w:t>
      </w:r>
      <w:r w:rsidR="00F721BF">
        <w:rPr>
          <w:rFonts w:cs="Simplified Arabic" w:hint="cs"/>
          <w:sz w:val="28"/>
          <w:szCs w:val="28"/>
          <w:rtl/>
          <w:lang w:bidi="ar-JO"/>
        </w:rPr>
        <w:t>،</w:t>
      </w:r>
      <w:r>
        <w:rPr>
          <w:rFonts w:cs="Simplified Arabic" w:hint="cs"/>
          <w:sz w:val="28"/>
          <w:szCs w:val="28"/>
          <w:rtl/>
          <w:lang w:bidi="ar-JO"/>
        </w:rPr>
        <w:t xml:space="preserve"> وإصدار الأحكام النقدية الخاصة بذلك، وكأنهم أصحاب الشعر وأصحاب النقد، فقد روي عن جرير قوله: "النصراني أنعتنا للخمر والحمر، وأمدحنا للملوك، وأنا مدينة الشعر"</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3"/>
      </w:r>
      <w:r w:rsidRPr="008666F1">
        <w:rPr>
          <w:rFonts w:cs="Simplified Arabic" w:hint="cs"/>
          <w:sz w:val="28"/>
          <w:szCs w:val="28"/>
          <w:vertAlign w:val="superscript"/>
          <w:rtl/>
          <w:lang w:bidi="ar-JO"/>
        </w:rPr>
        <w:t>)</w:t>
      </w:r>
      <w:r>
        <w:rPr>
          <w:rFonts w:cs="Simplified Arabic" w:hint="cs"/>
          <w:sz w:val="28"/>
          <w:szCs w:val="28"/>
          <w:rtl/>
          <w:lang w:bidi="ar-JO"/>
        </w:rPr>
        <w:t>. فجرير يصدر حكماً نقدياً على الأخطل، ثم يصدر حكما ًآخر خاصاً به، فيجعل نفسه مدينة الشعر، والحكم هنا لا يعتد أسساً عملية، وإنما يقوم على حكم نظري مجرد، وكان كل واحد منهم يتناول الأدوار من الآخر، ويقي</w:t>
      </w:r>
      <w:r w:rsidR="00F721BF">
        <w:rPr>
          <w:rFonts w:cs="Simplified Arabic" w:hint="cs"/>
          <w:sz w:val="28"/>
          <w:szCs w:val="28"/>
          <w:rtl/>
          <w:lang w:bidi="ar-JO"/>
        </w:rPr>
        <w:t>ّ</w:t>
      </w:r>
      <w:r>
        <w:rPr>
          <w:rFonts w:cs="Simplified Arabic" w:hint="cs"/>
          <w:sz w:val="28"/>
          <w:szCs w:val="28"/>
          <w:rtl/>
          <w:lang w:bidi="ar-JO"/>
        </w:rPr>
        <w:t>م نفسه وخصمه إن صح التعبير، "قال أبو عمرو: سئل الأخطل: أيكم أشعر؟ قال: أنا أمدحهم للملوك، وأنعتهم للخمر والحمر، يعني النساء، وأما جرير فأنسبنا وأشبهنا، وأما الفرزدق فأفخرنا"</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4"/>
      </w:r>
      <w:r w:rsidRPr="008666F1">
        <w:rPr>
          <w:rFonts w:cs="Simplified Arabic" w:hint="cs"/>
          <w:sz w:val="28"/>
          <w:szCs w:val="28"/>
          <w:vertAlign w:val="superscript"/>
          <w:rtl/>
          <w:lang w:bidi="ar-JO"/>
        </w:rPr>
        <w:t>)</w:t>
      </w:r>
      <w:r>
        <w:rPr>
          <w:rFonts w:cs="Simplified Arabic" w:hint="cs"/>
          <w:sz w:val="28"/>
          <w:szCs w:val="28"/>
          <w:rtl/>
          <w:lang w:bidi="ar-JO"/>
        </w:rPr>
        <w:t>. فالأخطل يقيم نفسه ويقيم الشاعرين الآخرين اللذين كانا معه في دائرة الشعراء الفحول</w:t>
      </w:r>
      <w:r w:rsidR="00F721BF">
        <w:rPr>
          <w:rFonts w:cs="Simplified Arabic" w:hint="cs"/>
          <w:sz w:val="28"/>
          <w:szCs w:val="28"/>
          <w:rtl/>
          <w:lang w:bidi="ar-JO"/>
        </w:rPr>
        <w:t>،</w:t>
      </w:r>
      <w:r>
        <w:rPr>
          <w:rFonts w:cs="Simplified Arabic" w:hint="cs"/>
          <w:sz w:val="28"/>
          <w:szCs w:val="28"/>
          <w:rtl/>
          <w:lang w:bidi="ar-JO"/>
        </w:rPr>
        <w:t xml:space="preserve"> وهو بذلك يطبق المقاييس النقدية، ويصدر الأحكام</w:t>
      </w:r>
      <w:r w:rsidR="00F721BF">
        <w:rPr>
          <w:rFonts w:cs="Simplified Arabic" w:hint="cs"/>
          <w:sz w:val="28"/>
          <w:szCs w:val="28"/>
          <w:rtl/>
          <w:lang w:bidi="ar-JO"/>
        </w:rPr>
        <w:t>،</w:t>
      </w:r>
      <w:r>
        <w:rPr>
          <w:rFonts w:cs="Simplified Arabic" w:hint="cs"/>
          <w:sz w:val="28"/>
          <w:szCs w:val="28"/>
          <w:rtl/>
          <w:lang w:bidi="ar-JO"/>
        </w:rPr>
        <w:t xml:space="preserve"> وفق مزاجه  الخاص</w:t>
      </w:r>
      <w:r w:rsidR="00F721BF">
        <w:rPr>
          <w:rFonts w:cs="Simplified Arabic" w:hint="cs"/>
          <w:sz w:val="28"/>
          <w:szCs w:val="28"/>
          <w:rtl/>
          <w:lang w:bidi="ar-JO"/>
        </w:rPr>
        <w:t>،</w:t>
      </w:r>
      <w:r>
        <w:rPr>
          <w:rFonts w:cs="Simplified Arabic" w:hint="cs"/>
          <w:sz w:val="28"/>
          <w:szCs w:val="28"/>
          <w:rtl/>
          <w:lang w:bidi="ar-JO"/>
        </w:rPr>
        <w:t xml:space="preserve"> أو ما يراه مناسباً، وربما كان ذلك سمة عامة في العصر الأموي، حتى أن بعض الشعراء أصدروا هذه الأحكام في شعرهم، كما نرى في قول مروان بن أبي حفصه:</w:t>
      </w:r>
    </w:p>
    <w:p w:rsidR="001332DD" w:rsidRDefault="001332DD" w:rsidP="001332DD">
      <w:pPr>
        <w:jc w:val="both"/>
        <w:rPr>
          <w:rFonts w:cs="Simplified Arabic"/>
          <w:sz w:val="28"/>
          <w:szCs w:val="28"/>
          <w:rtl/>
          <w:lang w:bidi="ar-JO"/>
        </w:rPr>
      </w:pPr>
      <w:r>
        <w:rPr>
          <w:rFonts w:cs="Simplified Arabic" w:hint="cs"/>
          <w:sz w:val="28"/>
          <w:szCs w:val="28"/>
          <w:rtl/>
          <w:lang w:bidi="ar-JO"/>
        </w:rPr>
        <w:tab/>
        <w:t>ذهب الفرزدق بالفخار وإنما</w:t>
      </w:r>
      <w:r>
        <w:rPr>
          <w:rFonts w:cs="Simplified Arabic" w:hint="cs"/>
          <w:sz w:val="28"/>
          <w:szCs w:val="28"/>
          <w:rtl/>
          <w:lang w:bidi="ar-JO"/>
        </w:rPr>
        <w:tab/>
      </w:r>
      <w:r>
        <w:rPr>
          <w:rFonts w:cs="Simplified Arabic" w:hint="cs"/>
          <w:sz w:val="28"/>
          <w:szCs w:val="28"/>
          <w:rtl/>
          <w:lang w:bidi="ar-JO"/>
        </w:rPr>
        <w:tab/>
        <w:t>حلو القريضِ ومره لجرير</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5"/>
      </w:r>
      <w:r w:rsidRPr="008666F1">
        <w:rPr>
          <w:rFonts w:cs="Simplified Arabic" w:hint="cs"/>
          <w:sz w:val="28"/>
          <w:szCs w:val="28"/>
          <w:vertAlign w:val="superscript"/>
          <w:rtl/>
          <w:lang w:bidi="ar-JO"/>
        </w:rPr>
        <w:t>)</w:t>
      </w:r>
    </w:p>
    <w:p w:rsidR="004F0825" w:rsidRPr="007D5061" w:rsidRDefault="004F0825" w:rsidP="001332DD">
      <w:pPr>
        <w:jc w:val="both"/>
        <w:rPr>
          <w:rFonts w:cs="Simplified Arabic"/>
          <w:sz w:val="28"/>
          <w:szCs w:val="28"/>
          <w:rtl/>
          <w:lang w:bidi="ar-JO"/>
        </w:rPr>
      </w:pPr>
    </w:p>
    <w:p w:rsidR="004F0825" w:rsidRDefault="004F0825" w:rsidP="0066283E">
      <w:pPr>
        <w:ind w:firstLine="720"/>
        <w:jc w:val="both"/>
        <w:rPr>
          <w:rFonts w:cs="Simplified Arabic"/>
          <w:sz w:val="28"/>
          <w:szCs w:val="28"/>
          <w:rtl/>
          <w:lang w:bidi="ar-JO"/>
        </w:rPr>
      </w:pPr>
      <w:r>
        <w:rPr>
          <w:rFonts w:cs="Simplified Arabic" w:hint="cs"/>
          <w:sz w:val="28"/>
          <w:szCs w:val="28"/>
          <w:rtl/>
          <w:lang w:bidi="ar-JO"/>
        </w:rPr>
        <w:t>فالشاعر يقي</w:t>
      </w:r>
      <w:r w:rsidR="00EB69C6">
        <w:rPr>
          <w:rFonts w:cs="Simplified Arabic" w:hint="cs"/>
          <w:sz w:val="28"/>
          <w:szCs w:val="28"/>
          <w:rtl/>
          <w:lang w:bidi="ar-JO"/>
        </w:rPr>
        <w:t>ّ</w:t>
      </w:r>
      <w:r>
        <w:rPr>
          <w:rFonts w:cs="Simplified Arabic" w:hint="cs"/>
          <w:sz w:val="28"/>
          <w:szCs w:val="28"/>
          <w:rtl/>
          <w:lang w:bidi="ar-JO"/>
        </w:rPr>
        <w:t xml:space="preserve">م الشاعرين الكبيرين جرير والفرزدق بناء على موضوعي المدح والهجاء، وهذان الموضوعان يرتبطان </w:t>
      </w:r>
      <w:r>
        <w:rPr>
          <w:rFonts w:cs="Simplified Arabic"/>
          <w:sz w:val="28"/>
          <w:szCs w:val="28"/>
          <w:rtl/>
          <w:lang w:bidi="ar-JO"/>
        </w:rPr>
        <w:t>–</w:t>
      </w:r>
      <w:r>
        <w:rPr>
          <w:rFonts w:cs="Simplified Arabic" w:hint="cs"/>
          <w:sz w:val="28"/>
          <w:szCs w:val="28"/>
          <w:rtl/>
          <w:lang w:bidi="ar-JO"/>
        </w:rPr>
        <w:t xml:space="preserve"> كما أشرنا سابقاً </w:t>
      </w:r>
      <w:r>
        <w:rPr>
          <w:rFonts w:cs="Simplified Arabic"/>
          <w:sz w:val="28"/>
          <w:szCs w:val="28"/>
          <w:rtl/>
          <w:lang w:bidi="ar-JO"/>
        </w:rPr>
        <w:t>–</w:t>
      </w:r>
      <w:r>
        <w:rPr>
          <w:rFonts w:cs="Simplified Arabic" w:hint="cs"/>
          <w:sz w:val="28"/>
          <w:szCs w:val="28"/>
          <w:rtl/>
          <w:lang w:bidi="ar-JO"/>
        </w:rPr>
        <w:t xml:space="preserve"> بالعاملين الرئيسيين القبلي والسياسي، وربما استحوذ الهجاء على اهتمام الشعراء وجمهور الشعر أيضاً، ولعل "الهجاء" من بين سائر فنون الشعر كان الفن الشعري الذي يرجو كل شاعر أن يحظى بالشهادة له فيه، </w:t>
      </w:r>
      <w:r>
        <w:rPr>
          <w:rFonts w:cs="Simplified Arabic" w:hint="cs"/>
          <w:sz w:val="28"/>
          <w:szCs w:val="28"/>
          <w:rtl/>
          <w:lang w:bidi="ar-JO"/>
        </w:rPr>
        <w:lastRenderedPageBreak/>
        <w:t>لأنه كان أكثر الفنون الشعرية ملاءمة لما كان يجري على مسرح العراق من صراع سياسي وقبلي"</w:t>
      </w:r>
      <w:r w:rsidR="0066283E" w:rsidRPr="008666F1">
        <w:rPr>
          <w:rFonts w:cs="Simplified Arabic" w:hint="cs"/>
          <w:sz w:val="28"/>
          <w:szCs w:val="28"/>
          <w:vertAlign w:val="superscript"/>
          <w:rtl/>
          <w:lang w:bidi="ar-JO"/>
        </w:rPr>
        <w:t>(</w:t>
      </w:r>
      <w:r w:rsidR="0066283E" w:rsidRPr="008666F1">
        <w:rPr>
          <w:rStyle w:val="FootnoteReference"/>
          <w:rFonts w:cs="Simplified Arabic"/>
          <w:sz w:val="28"/>
          <w:szCs w:val="28"/>
          <w:rtl/>
          <w:lang w:bidi="ar-JO"/>
        </w:rPr>
        <w:footnoteReference w:id="16"/>
      </w:r>
      <w:r w:rsidR="0066283E" w:rsidRPr="008666F1">
        <w:rPr>
          <w:rFonts w:cs="Simplified Arabic" w:hint="cs"/>
          <w:sz w:val="28"/>
          <w:szCs w:val="28"/>
          <w:vertAlign w:val="superscript"/>
          <w:rtl/>
          <w:lang w:bidi="ar-JO"/>
        </w:rPr>
        <w:t>)</w:t>
      </w:r>
      <w:r>
        <w:rPr>
          <w:rFonts w:cs="Simplified Arabic" w:hint="cs"/>
          <w:sz w:val="28"/>
          <w:szCs w:val="28"/>
          <w:rtl/>
          <w:lang w:bidi="ar-JO"/>
        </w:rPr>
        <w:t>.</w:t>
      </w:r>
    </w:p>
    <w:p w:rsidR="0066283E" w:rsidRDefault="0066283E" w:rsidP="001332DD">
      <w:pPr>
        <w:jc w:val="both"/>
        <w:rPr>
          <w:rFonts w:cs="Simplified Arabic"/>
          <w:sz w:val="28"/>
          <w:szCs w:val="28"/>
          <w:rtl/>
          <w:lang w:bidi="ar-JO"/>
        </w:rPr>
      </w:pPr>
    </w:p>
    <w:p w:rsidR="0066283E" w:rsidRDefault="0066283E" w:rsidP="00EB69C6">
      <w:pPr>
        <w:ind w:firstLine="720"/>
        <w:jc w:val="both"/>
        <w:rPr>
          <w:rFonts w:cs="Simplified Arabic"/>
          <w:sz w:val="28"/>
          <w:szCs w:val="28"/>
          <w:rtl/>
          <w:lang w:bidi="ar-JO"/>
        </w:rPr>
      </w:pPr>
      <w:r>
        <w:rPr>
          <w:rFonts w:cs="Simplified Arabic" w:hint="cs"/>
          <w:sz w:val="28"/>
          <w:szCs w:val="28"/>
          <w:rtl/>
          <w:lang w:bidi="ar-JO"/>
        </w:rPr>
        <w:t>وإجادة الهجاء تعني إجادة الشعر، وربما تكون هي المعيار الأول في الحكم على شاعرية الشاعر، وفحولته الشعرية، وقد يلتقي الهجاء مع المدح في هذا الحكم أيضاً، وبهما تقاس فحولة الشاعر، وتفوقه في قول الشعر، "ق</w:t>
      </w:r>
      <w:r w:rsidR="00EB69C6">
        <w:rPr>
          <w:rFonts w:cs="Simplified Arabic" w:hint="cs"/>
          <w:sz w:val="28"/>
          <w:szCs w:val="28"/>
          <w:rtl/>
          <w:lang w:bidi="ar-JO"/>
        </w:rPr>
        <w:t>ي</w:t>
      </w:r>
      <w:r>
        <w:rPr>
          <w:rFonts w:cs="Simplified Arabic" w:hint="cs"/>
          <w:sz w:val="28"/>
          <w:szCs w:val="28"/>
          <w:rtl/>
          <w:lang w:bidi="ar-JO"/>
        </w:rPr>
        <w:t>ل للمفضل الضبني: الفرزدق أشعر أم جرير؟ قال الفرزدق: قال: قلت: ولم؟ قال: لأنه قال بيتاً هجا فيه قبيلتين ومدح فيه قبيلتين، وأحسن في ذلك"</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7"/>
      </w:r>
      <w:r w:rsidRPr="008666F1">
        <w:rPr>
          <w:rFonts w:cs="Simplified Arabic" w:hint="cs"/>
          <w:sz w:val="28"/>
          <w:szCs w:val="28"/>
          <w:vertAlign w:val="superscript"/>
          <w:rtl/>
          <w:lang w:bidi="ar-JO"/>
        </w:rPr>
        <w:t>)</w:t>
      </w:r>
      <w:r>
        <w:rPr>
          <w:rFonts w:cs="Simplified Arabic" w:hint="cs"/>
          <w:sz w:val="28"/>
          <w:szCs w:val="28"/>
          <w:rtl/>
          <w:lang w:bidi="ar-JO"/>
        </w:rPr>
        <w:t xml:space="preserve">. والشعراء أنفسهم كانوا يعرفون أن الهجاء والمدح هما أساس الحكم على شاعرية الشاعر، ولهذا كان يتسابق الشعراء في هذا الميدان، طمعاً للشهرة والوصول إلى القمة الشعرية، فقد روى عن أحدهم أن جريراً سأله: "أنا أشعر أم هذا الخبيث </w:t>
      </w:r>
      <w:r>
        <w:rPr>
          <w:rFonts w:cs="Simplified Arabic"/>
          <w:sz w:val="28"/>
          <w:szCs w:val="28"/>
          <w:rtl/>
          <w:lang w:bidi="ar-JO"/>
        </w:rPr>
        <w:t>–</w:t>
      </w:r>
      <w:r>
        <w:rPr>
          <w:rFonts w:cs="Simplified Arabic" w:hint="cs"/>
          <w:sz w:val="28"/>
          <w:szCs w:val="28"/>
          <w:rtl/>
          <w:lang w:bidi="ar-JO"/>
        </w:rPr>
        <w:t xml:space="preserve"> يعني الفرزدق </w:t>
      </w:r>
      <w:r>
        <w:rPr>
          <w:rFonts w:cs="Simplified Arabic"/>
          <w:sz w:val="28"/>
          <w:szCs w:val="28"/>
          <w:rtl/>
          <w:lang w:bidi="ar-JO"/>
        </w:rPr>
        <w:t>–</w:t>
      </w:r>
      <w:r>
        <w:rPr>
          <w:rFonts w:cs="Simplified Arabic" w:hint="cs"/>
          <w:sz w:val="28"/>
          <w:szCs w:val="28"/>
          <w:rtl/>
          <w:lang w:bidi="ar-JO"/>
        </w:rPr>
        <w:t xml:space="preserve"> وناشدني لأخبرنه، فقلت: لا والله ما يشاركك ولا يتعلق بك في النسيب قال: أوه قضيت والله له على، أنا والله أخبرك: ما دهاني، إلا أني هاجيت كذا وكذا شاعراً، فسمى عدداً كثيراً، وأنه تفرد لي وحدي"</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8"/>
      </w:r>
      <w:r w:rsidRPr="008666F1">
        <w:rPr>
          <w:rFonts w:cs="Simplified Arabic" w:hint="cs"/>
          <w:sz w:val="28"/>
          <w:szCs w:val="28"/>
          <w:vertAlign w:val="superscript"/>
          <w:rtl/>
          <w:lang w:bidi="ar-JO"/>
        </w:rPr>
        <w:t>)</w:t>
      </w:r>
      <w:r>
        <w:rPr>
          <w:rFonts w:cs="Simplified Arabic" w:hint="cs"/>
          <w:sz w:val="28"/>
          <w:szCs w:val="28"/>
          <w:rtl/>
          <w:lang w:bidi="ar-JO"/>
        </w:rPr>
        <w:t xml:space="preserve">، فجرير </w:t>
      </w:r>
      <w:r w:rsidR="00EB69C6">
        <w:rPr>
          <w:rFonts w:cs="Simplified Arabic" w:hint="cs"/>
          <w:sz w:val="28"/>
          <w:szCs w:val="28"/>
          <w:rtl/>
          <w:lang w:bidi="ar-JO"/>
        </w:rPr>
        <w:t>يعد</w:t>
      </w:r>
      <w:r>
        <w:rPr>
          <w:rFonts w:cs="Simplified Arabic" w:hint="cs"/>
          <w:sz w:val="28"/>
          <w:szCs w:val="28"/>
          <w:rtl/>
          <w:lang w:bidi="ar-JO"/>
        </w:rPr>
        <w:t xml:space="preserve"> تفوقه على الفرزدق في مجال النسيب لا يؤهله لزعامة الشعر أو التفوق على خصمه، ويرى أنه في معركة الهجاء أقوى وأشد</w:t>
      </w:r>
      <w:r w:rsidR="00EB69C6">
        <w:rPr>
          <w:rFonts w:cs="Simplified Arabic" w:hint="cs"/>
          <w:sz w:val="28"/>
          <w:szCs w:val="28"/>
          <w:rtl/>
          <w:lang w:bidi="ar-JO"/>
        </w:rPr>
        <w:t>؛</w:t>
      </w:r>
      <w:r>
        <w:rPr>
          <w:rFonts w:cs="Simplified Arabic" w:hint="cs"/>
          <w:sz w:val="28"/>
          <w:szCs w:val="28"/>
          <w:rtl/>
          <w:lang w:bidi="ar-JO"/>
        </w:rPr>
        <w:t xml:space="preserve"> لأنه واجه في هجائه عدداً كبيراً من الشعراء، بينما الفرزدق تعرض لشاعر واحد فقط، والذي يتفوق في الهجاء، هو الذي يكسب معركة الشهرة</w:t>
      </w:r>
      <w:r w:rsidR="00EB69C6">
        <w:rPr>
          <w:rFonts w:cs="Simplified Arabic" w:hint="cs"/>
          <w:sz w:val="28"/>
          <w:szCs w:val="28"/>
          <w:rtl/>
          <w:lang w:bidi="ar-JO"/>
        </w:rPr>
        <w:t>،</w:t>
      </w:r>
      <w:r>
        <w:rPr>
          <w:rFonts w:cs="Simplified Arabic" w:hint="cs"/>
          <w:sz w:val="28"/>
          <w:szCs w:val="28"/>
          <w:rtl/>
          <w:lang w:bidi="ar-JO"/>
        </w:rPr>
        <w:t xml:space="preserve"> ويتربع على عرش الشعر، سئل ابن هبريرة "من سيد العراق؟ قال: الفرزدق، هجاني أميراً، ومدحني سوقة"</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19"/>
      </w:r>
      <w:r w:rsidRPr="008666F1">
        <w:rPr>
          <w:rFonts w:cs="Simplified Arabic" w:hint="cs"/>
          <w:sz w:val="28"/>
          <w:szCs w:val="28"/>
          <w:vertAlign w:val="superscript"/>
          <w:rtl/>
          <w:lang w:bidi="ar-JO"/>
        </w:rPr>
        <w:t>)</w:t>
      </w:r>
      <w:r>
        <w:rPr>
          <w:rFonts w:cs="Simplified Arabic" w:hint="cs"/>
          <w:sz w:val="28"/>
          <w:szCs w:val="28"/>
          <w:rtl/>
          <w:lang w:bidi="ar-JO"/>
        </w:rPr>
        <w:t xml:space="preserve"> فهجاؤه ومدحه هما اللذان أهلاه لأن يكون سيد العراق، وإذا كان جرير قد تفوق بهجائه، فإن الفرزدق قد تفوق بمدحه وفخره، وقد اعترف له الناس بذلك في مجالس النقد والشعر، فقد رو</w:t>
      </w:r>
      <w:r w:rsidR="00EB69C6">
        <w:rPr>
          <w:rFonts w:cs="Simplified Arabic" w:hint="cs"/>
          <w:sz w:val="28"/>
          <w:szCs w:val="28"/>
          <w:rtl/>
          <w:lang w:bidi="ar-JO"/>
        </w:rPr>
        <w:t>ي</w:t>
      </w:r>
      <w:r>
        <w:rPr>
          <w:rFonts w:cs="Simplified Arabic" w:hint="cs"/>
          <w:sz w:val="28"/>
          <w:szCs w:val="28"/>
          <w:rtl/>
          <w:lang w:bidi="ar-JO"/>
        </w:rPr>
        <w:t xml:space="preserve"> أن مجموعة من الشعراء قد اجتمعوا عند سليمان بن عبد الملك، وكان فيهم جرير والفرزدق، فقال سليمان بن عبد الملك: "أنشدونا من فخركم شيئاً حسناً، فبدرهم الفرزدق، فقال:</w:t>
      </w:r>
    </w:p>
    <w:p w:rsidR="0066283E" w:rsidRPr="007D5061" w:rsidRDefault="0066283E" w:rsidP="0066283E">
      <w:pPr>
        <w:ind w:firstLine="720"/>
        <w:jc w:val="both"/>
        <w:rPr>
          <w:rFonts w:cs="Simplified Arabic"/>
          <w:b/>
          <w:bCs/>
          <w:sz w:val="28"/>
          <w:szCs w:val="28"/>
          <w:rtl/>
          <w:lang w:bidi="ar-JO"/>
        </w:rPr>
      </w:pPr>
      <w:r w:rsidRPr="007D5061">
        <w:rPr>
          <w:rFonts w:cs="Simplified Arabic" w:hint="cs"/>
          <w:b/>
          <w:bCs/>
          <w:sz w:val="28"/>
          <w:szCs w:val="28"/>
          <w:rtl/>
          <w:lang w:bidi="ar-JO"/>
        </w:rPr>
        <w:tab/>
        <w:t>وما قوم إذا العلماء ع</w:t>
      </w:r>
      <w:r w:rsidR="007D5061">
        <w:rPr>
          <w:rFonts w:cs="Simplified Arabic" w:hint="cs"/>
          <w:b/>
          <w:bCs/>
          <w:sz w:val="28"/>
          <w:szCs w:val="28"/>
          <w:rtl/>
          <w:lang w:bidi="ar-JO"/>
        </w:rPr>
        <w:t>ـ</w:t>
      </w:r>
      <w:r w:rsidRPr="007D5061">
        <w:rPr>
          <w:rFonts w:cs="Simplified Arabic" w:hint="cs"/>
          <w:b/>
          <w:bCs/>
          <w:sz w:val="28"/>
          <w:szCs w:val="28"/>
          <w:rtl/>
          <w:lang w:bidi="ar-JO"/>
        </w:rPr>
        <w:t>دت</w:t>
      </w:r>
      <w:r w:rsidR="007D5061">
        <w:rPr>
          <w:rFonts w:cs="Simplified Arabic" w:hint="cs"/>
          <w:b/>
          <w:bCs/>
          <w:sz w:val="28"/>
          <w:szCs w:val="28"/>
          <w:rtl/>
          <w:lang w:bidi="ar-JO"/>
        </w:rPr>
        <w:tab/>
      </w:r>
      <w:r w:rsidRPr="007D5061">
        <w:rPr>
          <w:rFonts w:cs="Simplified Arabic" w:hint="cs"/>
          <w:b/>
          <w:bCs/>
          <w:sz w:val="28"/>
          <w:szCs w:val="28"/>
          <w:rtl/>
          <w:lang w:bidi="ar-JO"/>
        </w:rPr>
        <w:tab/>
        <w:t>عروق الأكرمين إلى الت</w:t>
      </w:r>
      <w:r w:rsidR="007D5061">
        <w:rPr>
          <w:rFonts w:cs="Simplified Arabic" w:hint="cs"/>
          <w:b/>
          <w:bCs/>
          <w:sz w:val="28"/>
          <w:szCs w:val="28"/>
          <w:rtl/>
          <w:lang w:bidi="ar-JO"/>
        </w:rPr>
        <w:t>ـ</w:t>
      </w:r>
      <w:r w:rsidRPr="007D5061">
        <w:rPr>
          <w:rFonts w:cs="Simplified Arabic" w:hint="cs"/>
          <w:b/>
          <w:bCs/>
          <w:sz w:val="28"/>
          <w:szCs w:val="28"/>
          <w:rtl/>
          <w:lang w:bidi="ar-JO"/>
        </w:rPr>
        <w:t>رابِ</w:t>
      </w:r>
    </w:p>
    <w:p w:rsidR="0066283E" w:rsidRPr="007D5061" w:rsidRDefault="0066283E" w:rsidP="0066283E">
      <w:pPr>
        <w:ind w:firstLine="720"/>
        <w:jc w:val="both"/>
        <w:rPr>
          <w:rFonts w:cs="Simplified Arabic"/>
          <w:b/>
          <w:bCs/>
          <w:sz w:val="28"/>
          <w:szCs w:val="28"/>
          <w:rtl/>
          <w:lang w:bidi="ar-JO"/>
        </w:rPr>
      </w:pPr>
      <w:r w:rsidRPr="007D5061">
        <w:rPr>
          <w:rFonts w:cs="Simplified Arabic" w:hint="cs"/>
          <w:b/>
          <w:bCs/>
          <w:sz w:val="28"/>
          <w:szCs w:val="28"/>
          <w:rtl/>
          <w:lang w:bidi="ar-JO"/>
        </w:rPr>
        <w:tab/>
        <w:t>بمختلفين إن فضلتمون</w:t>
      </w:r>
      <w:r w:rsidR="007D5061">
        <w:rPr>
          <w:rFonts w:cs="Simplified Arabic" w:hint="cs"/>
          <w:b/>
          <w:bCs/>
          <w:sz w:val="28"/>
          <w:szCs w:val="28"/>
          <w:rtl/>
          <w:lang w:bidi="ar-JO"/>
        </w:rPr>
        <w:t>ــ</w:t>
      </w:r>
      <w:r w:rsidRPr="007D5061">
        <w:rPr>
          <w:rFonts w:cs="Simplified Arabic" w:hint="cs"/>
          <w:b/>
          <w:bCs/>
          <w:sz w:val="28"/>
          <w:szCs w:val="28"/>
          <w:rtl/>
          <w:lang w:bidi="ar-JO"/>
        </w:rPr>
        <w:t>ا</w:t>
      </w:r>
      <w:r w:rsidRPr="007D5061">
        <w:rPr>
          <w:rFonts w:cs="Simplified Arabic" w:hint="cs"/>
          <w:b/>
          <w:bCs/>
          <w:sz w:val="28"/>
          <w:szCs w:val="28"/>
          <w:rtl/>
          <w:lang w:bidi="ar-JO"/>
        </w:rPr>
        <w:tab/>
      </w:r>
      <w:r w:rsidRPr="007D5061">
        <w:rPr>
          <w:rFonts w:cs="Simplified Arabic" w:hint="cs"/>
          <w:b/>
          <w:bCs/>
          <w:sz w:val="28"/>
          <w:szCs w:val="28"/>
          <w:rtl/>
          <w:lang w:bidi="ar-JO"/>
        </w:rPr>
        <w:tab/>
        <w:t>عليهم في القديم ولا غض</w:t>
      </w:r>
      <w:r w:rsidR="007D5061">
        <w:rPr>
          <w:rFonts w:cs="Simplified Arabic" w:hint="cs"/>
          <w:b/>
          <w:bCs/>
          <w:sz w:val="28"/>
          <w:szCs w:val="28"/>
          <w:rtl/>
          <w:lang w:bidi="ar-JO"/>
        </w:rPr>
        <w:t>ـ</w:t>
      </w:r>
      <w:r w:rsidRPr="007D5061">
        <w:rPr>
          <w:rFonts w:cs="Simplified Arabic" w:hint="cs"/>
          <w:b/>
          <w:bCs/>
          <w:sz w:val="28"/>
          <w:szCs w:val="28"/>
          <w:rtl/>
          <w:lang w:bidi="ar-JO"/>
        </w:rPr>
        <w:t>ابِ</w:t>
      </w:r>
    </w:p>
    <w:p w:rsidR="0066283E" w:rsidRPr="007D5061" w:rsidRDefault="0066283E" w:rsidP="0066283E">
      <w:pPr>
        <w:ind w:firstLine="720"/>
        <w:jc w:val="both"/>
        <w:rPr>
          <w:rFonts w:cs="Simplified Arabic"/>
          <w:b/>
          <w:bCs/>
          <w:sz w:val="28"/>
          <w:szCs w:val="28"/>
          <w:rtl/>
          <w:lang w:bidi="ar-JO"/>
        </w:rPr>
      </w:pPr>
      <w:r w:rsidRPr="007D5061">
        <w:rPr>
          <w:rFonts w:cs="Simplified Arabic" w:hint="cs"/>
          <w:b/>
          <w:bCs/>
          <w:sz w:val="28"/>
          <w:szCs w:val="28"/>
          <w:rtl/>
          <w:lang w:bidi="ar-JO"/>
        </w:rPr>
        <w:tab/>
        <w:t>ولو رفع السحابُ إليه قوماً</w:t>
      </w:r>
      <w:r w:rsidR="007D5061">
        <w:rPr>
          <w:rFonts w:cs="Simplified Arabic" w:hint="cs"/>
          <w:b/>
          <w:bCs/>
          <w:sz w:val="28"/>
          <w:szCs w:val="28"/>
          <w:rtl/>
          <w:lang w:bidi="ar-JO"/>
        </w:rPr>
        <w:tab/>
      </w:r>
      <w:r w:rsidRPr="007D5061">
        <w:rPr>
          <w:rFonts w:cs="Simplified Arabic" w:hint="cs"/>
          <w:b/>
          <w:bCs/>
          <w:sz w:val="28"/>
          <w:szCs w:val="28"/>
          <w:rtl/>
          <w:lang w:bidi="ar-JO"/>
        </w:rPr>
        <w:tab/>
        <w:t>علونا في السماءِ إلى السحابِ</w:t>
      </w:r>
    </w:p>
    <w:p w:rsidR="0066283E" w:rsidRDefault="0066283E" w:rsidP="0066283E">
      <w:pPr>
        <w:jc w:val="both"/>
        <w:rPr>
          <w:rFonts w:cs="Simplified Arabic"/>
          <w:sz w:val="28"/>
          <w:szCs w:val="28"/>
          <w:rtl/>
          <w:lang w:bidi="ar-JO"/>
        </w:rPr>
      </w:pPr>
      <w:r>
        <w:rPr>
          <w:rFonts w:cs="Simplified Arabic" w:hint="cs"/>
          <w:sz w:val="28"/>
          <w:szCs w:val="28"/>
          <w:rtl/>
          <w:lang w:bidi="ar-JO"/>
        </w:rPr>
        <w:lastRenderedPageBreak/>
        <w:t>فقال سليمان: لا تنطقوا، فوالله ما ترك لكم مقالاً"</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20"/>
      </w:r>
      <w:r w:rsidRPr="008666F1">
        <w:rPr>
          <w:rFonts w:cs="Simplified Arabic" w:hint="cs"/>
          <w:sz w:val="28"/>
          <w:szCs w:val="28"/>
          <w:vertAlign w:val="superscript"/>
          <w:rtl/>
          <w:lang w:bidi="ar-JO"/>
        </w:rPr>
        <w:t>)</w:t>
      </w:r>
      <w:r>
        <w:rPr>
          <w:rFonts w:cs="Simplified Arabic" w:hint="cs"/>
          <w:sz w:val="28"/>
          <w:szCs w:val="28"/>
          <w:rtl/>
          <w:lang w:bidi="ar-JO"/>
        </w:rPr>
        <w:t>.</w:t>
      </w:r>
    </w:p>
    <w:p w:rsidR="0066283E" w:rsidRDefault="0066283E" w:rsidP="0066283E">
      <w:pPr>
        <w:jc w:val="both"/>
        <w:rPr>
          <w:rFonts w:cs="Simplified Arabic"/>
          <w:sz w:val="28"/>
          <w:szCs w:val="28"/>
          <w:rtl/>
          <w:lang w:bidi="ar-JO"/>
        </w:rPr>
      </w:pPr>
    </w:p>
    <w:p w:rsidR="0066283E" w:rsidRDefault="0066283E" w:rsidP="00EB69C6">
      <w:pPr>
        <w:ind w:firstLine="720"/>
        <w:jc w:val="both"/>
        <w:rPr>
          <w:rFonts w:cs="Simplified Arabic"/>
          <w:sz w:val="28"/>
          <w:szCs w:val="28"/>
          <w:rtl/>
          <w:lang w:bidi="ar-JO"/>
        </w:rPr>
      </w:pPr>
      <w:r>
        <w:rPr>
          <w:rFonts w:cs="Simplified Arabic" w:hint="cs"/>
          <w:sz w:val="28"/>
          <w:szCs w:val="28"/>
          <w:rtl/>
          <w:lang w:bidi="ar-JO"/>
        </w:rPr>
        <w:t>فبعد شعر المدح والفخر لا مجال لأي شاعر أن يستزيد في</w:t>
      </w:r>
      <w:r w:rsidR="00EB69C6">
        <w:rPr>
          <w:rFonts w:cs="Simplified Arabic" w:hint="cs"/>
          <w:sz w:val="28"/>
          <w:szCs w:val="28"/>
          <w:rtl/>
          <w:lang w:bidi="ar-JO"/>
        </w:rPr>
        <w:t xml:space="preserve"> </w:t>
      </w:r>
      <w:r>
        <w:rPr>
          <w:rFonts w:cs="Simplified Arabic" w:hint="cs"/>
          <w:sz w:val="28"/>
          <w:szCs w:val="28"/>
          <w:rtl/>
          <w:lang w:bidi="ar-JO"/>
        </w:rPr>
        <w:t>القول، وما قاله الفرزدق يكفي، ولا حاجة للشعر بعد ذلك، وكأن ما قاله الفرزدق في المدح و الفخر يكفي، أو هو معيار الحكم على شاعرية الشعراء الذين اجتمعوا عند سليمان بن عبد الملك.</w:t>
      </w:r>
    </w:p>
    <w:p w:rsidR="0066283E" w:rsidRDefault="0066283E" w:rsidP="0066283E">
      <w:pPr>
        <w:jc w:val="both"/>
        <w:rPr>
          <w:rFonts w:cs="Simplified Arabic"/>
          <w:sz w:val="28"/>
          <w:szCs w:val="28"/>
          <w:rtl/>
          <w:lang w:bidi="ar-JO"/>
        </w:rPr>
      </w:pPr>
    </w:p>
    <w:p w:rsidR="0066283E" w:rsidRPr="0066283E" w:rsidRDefault="0066283E" w:rsidP="0066283E">
      <w:pPr>
        <w:jc w:val="both"/>
        <w:rPr>
          <w:rFonts w:cs="Simplified Arabic"/>
          <w:b/>
          <w:bCs/>
          <w:sz w:val="30"/>
          <w:szCs w:val="30"/>
          <w:rtl/>
          <w:lang w:bidi="ar-JO"/>
        </w:rPr>
      </w:pPr>
      <w:r w:rsidRPr="0066283E">
        <w:rPr>
          <w:rFonts w:cs="Simplified Arabic" w:hint="cs"/>
          <w:b/>
          <w:bCs/>
          <w:sz w:val="30"/>
          <w:szCs w:val="30"/>
          <w:rtl/>
          <w:lang w:bidi="ar-JO"/>
        </w:rPr>
        <w:t>مقارنة في الفحولة:</w:t>
      </w:r>
    </w:p>
    <w:p w:rsidR="0066283E" w:rsidRDefault="0066283E" w:rsidP="00EB69C6">
      <w:pPr>
        <w:ind w:firstLine="720"/>
        <w:jc w:val="both"/>
        <w:rPr>
          <w:rFonts w:cs="Simplified Arabic"/>
          <w:sz w:val="28"/>
          <w:szCs w:val="28"/>
          <w:rtl/>
          <w:lang w:bidi="ar-JO"/>
        </w:rPr>
      </w:pPr>
      <w:r>
        <w:rPr>
          <w:rFonts w:cs="Simplified Arabic" w:hint="cs"/>
          <w:sz w:val="28"/>
          <w:szCs w:val="28"/>
          <w:rtl/>
          <w:lang w:bidi="ar-JO"/>
        </w:rPr>
        <w:t>هؤلاء الشعراء الذين كانوا يزعمون لأنفسهم زعامة الشعر، كانوا يرفضون أن يصل إلى قممهم العالية شعراء آخرون، بخاصة في الموضوعين الرئيسيين الهجاء والمدح، وكأ</w:t>
      </w:r>
      <w:r w:rsidR="00EB69C6">
        <w:rPr>
          <w:rFonts w:cs="Simplified Arabic" w:hint="cs"/>
          <w:sz w:val="28"/>
          <w:szCs w:val="28"/>
          <w:rtl/>
          <w:lang w:bidi="ar-JO"/>
        </w:rPr>
        <w:t>ن</w:t>
      </w:r>
      <w:r>
        <w:rPr>
          <w:rFonts w:cs="Simplified Arabic" w:hint="cs"/>
          <w:sz w:val="28"/>
          <w:szCs w:val="28"/>
          <w:rtl/>
          <w:lang w:bidi="ar-JO"/>
        </w:rPr>
        <w:t>هم رأوا في أنفسهم أصحاب الحق الشرعيين في امتلاك السيادة في هذا الشعر، وعدم السماح للآخرين الوصول إلى قممهم العالية فيه، وربما هذا ما جعلهم يرفضون لذي الر</w:t>
      </w:r>
      <w:r w:rsidR="00ED79F8">
        <w:rPr>
          <w:rFonts w:cs="Simplified Arabic" w:hint="cs"/>
          <w:sz w:val="28"/>
          <w:szCs w:val="28"/>
          <w:rtl/>
          <w:lang w:bidi="ar-JO"/>
        </w:rPr>
        <w:t xml:space="preserve">مة أن </w:t>
      </w:r>
      <w:r w:rsidR="00EB69C6">
        <w:rPr>
          <w:rFonts w:cs="Simplified Arabic" w:hint="cs"/>
          <w:sz w:val="28"/>
          <w:szCs w:val="28"/>
          <w:rtl/>
          <w:lang w:bidi="ar-JO"/>
        </w:rPr>
        <w:t>ي</w:t>
      </w:r>
      <w:r w:rsidR="00ED79F8">
        <w:rPr>
          <w:rFonts w:cs="Simplified Arabic" w:hint="cs"/>
          <w:sz w:val="28"/>
          <w:szCs w:val="28"/>
          <w:rtl/>
          <w:lang w:bidi="ar-JO"/>
        </w:rPr>
        <w:t xml:space="preserve">صل بشعره إلى مستوى شعرهم، مع أنه كان يملك من القدرات الفنية ما يفوق قدراتهم على قول الشعر، ولكن قدراته كانت في موضوعات </w:t>
      </w:r>
      <w:r w:rsidR="00EB69C6">
        <w:rPr>
          <w:rFonts w:cs="Simplified Arabic" w:hint="cs"/>
          <w:sz w:val="28"/>
          <w:szCs w:val="28"/>
          <w:rtl/>
          <w:lang w:bidi="ar-JO"/>
        </w:rPr>
        <w:t>مغايرة</w:t>
      </w:r>
      <w:r w:rsidR="00ED79F8">
        <w:rPr>
          <w:rFonts w:cs="Simplified Arabic" w:hint="cs"/>
          <w:sz w:val="28"/>
          <w:szCs w:val="28"/>
          <w:rtl/>
          <w:lang w:bidi="ar-JO"/>
        </w:rPr>
        <w:t xml:space="preserve">، رغم محاولاته القول في المدح والهجاء، فقد اتفق القدماء على أنه كان صاحب مخيلة واسعة، وقدرة فائقة على قول الشعر، فقد كان </w:t>
      </w:r>
      <w:r w:rsidR="00ED79F8">
        <w:rPr>
          <w:rFonts w:cs="Simplified Arabic"/>
          <w:sz w:val="28"/>
          <w:szCs w:val="28"/>
          <w:rtl/>
          <w:lang w:bidi="ar-JO"/>
        </w:rPr>
        <w:t>–</w:t>
      </w:r>
      <w:r w:rsidR="00ED79F8">
        <w:rPr>
          <w:rFonts w:cs="Simplified Arabic" w:hint="cs"/>
          <w:sz w:val="28"/>
          <w:szCs w:val="28"/>
          <w:rtl/>
          <w:lang w:bidi="ar-JO"/>
        </w:rPr>
        <w:t xml:space="preserve"> كما يقول صاحب الأغاني </w:t>
      </w:r>
      <w:r w:rsidR="00ED79F8">
        <w:rPr>
          <w:rFonts w:cs="Simplified Arabic"/>
          <w:sz w:val="28"/>
          <w:szCs w:val="28"/>
          <w:rtl/>
          <w:lang w:bidi="ar-JO"/>
        </w:rPr>
        <w:t>–</w:t>
      </w:r>
      <w:r w:rsidR="00ED79F8">
        <w:rPr>
          <w:rFonts w:cs="Simplified Arabic" w:hint="cs"/>
          <w:sz w:val="28"/>
          <w:szCs w:val="28"/>
          <w:rtl/>
          <w:lang w:bidi="ar-JO"/>
        </w:rPr>
        <w:t xml:space="preserve"> "مفوهاً إذا كلمك كلمك أبلغ الناس، يضع لسانه حيث يشاء"</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1"/>
      </w:r>
      <w:r w:rsidR="00ED79F8" w:rsidRPr="008666F1">
        <w:rPr>
          <w:rFonts w:cs="Simplified Arabic" w:hint="cs"/>
          <w:sz w:val="28"/>
          <w:szCs w:val="28"/>
          <w:vertAlign w:val="superscript"/>
          <w:rtl/>
          <w:lang w:bidi="ar-JO"/>
        </w:rPr>
        <w:t>)</w:t>
      </w:r>
      <w:r w:rsidR="00ED79F8">
        <w:rPr>
          <w:rFonts w:cs="Simplified Arabic" w:hint="cs"/>
          <w:sz w:val="28"/>
          <w:szCs w:val="28"/>
          <w:rtl/>
          <w:lang w:bidi="ar-JO"/>
        </w:rPr>
        <w:t>. وقد وصل إلى مكانة مرموقة في عالم الشعر، واعترف له كثير من النقاد والشعراء بذلك، فهو قرين امرئ القيس في التشبيه، ومن أشعر الناس إذا شبه</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2"/>
      </w:r>
      <w:r w:rsidR="00ED79F8" w:rsidRPr="008666F1">
        <w:rPr>
          <w:rFonts w:cs="Simplified Arabic" w:hint="cs"/>
          <w:sz w:val="28"/>
          <w:szCs w:val="28"/>
          <w:vertAlign w:val="superscript"/>
          <w:rtl/>
          <w:lang w:bidi="ar-JO"/>
        </w:rPr>
        <w:t>)</w:t>
      </w:r>
      <w:r w:rsidR="00ED79F8">
        <w:rPr>
          <w:rFonts w:cs="Simplified Arabic" w:hint="cs"/>
          <w:sz w:val="28"/>
          <w:szCs w:val="28"/>
          <w:rtl/>
          <w:lang w:bidi="ar-JO"/>
        </w:rPr>
        <w:t>، وهذه القدرات العالية التي حصل عليها ذو الرمة جعلته في نظر كثيرين من معاصرية شاعر أعلى منزلة من غيره، دون أن يصرحوا بأسماء محددة من هؤلاء الشعراء، فقد قيل إنه "قدر من ظريف الشعر وغريبه وحسنه على ما لم يقدر عليه أحد"</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3"/>
      </w:r>
      <w:r w:rsidR="00ED79F8" w:rsidRPr="008666F1">
        <w:rPr>
          <w:rFonts w:cs="Simplified Arabic" w:hint="cs"/>
          <w:sz w:val="28"/>
          <w:szCs w:val="28"/>
          <w:vertAlign w:val="superscript"/>
          <w:rtl/>
          <w:lang w:bidi="ar-JO"/>
        </w:rPr>
        <w:t>)</w:t>
      </w:r>
      <w:r w:rsidR="00ED79F8">
        <w:rPr>
          <w:rFonts w:cs="Simplified Arabic" w:hint="cs"/>
          <w:sz w:val="28"/>
          <w:szCs w:val="28"/>
          <w:rtl/>
          <w:lang w:bidi="ar-JO"/>
        </w:rPr>
        <w:t>، ومنهم من اعتبر شعره خاتمة المطاف في قو</w:t>
      </w:r>
      <w:r w:rsidR="00EB69C6">
        <w:rPr>
          <w:rFonts w:cs="Simplified Arabic" w:hint="cs"/>
          <w:sz w:val="28"/>
          <w:szCs w:val="28"/>
          <w:rtl/>
          <w:lang w:bidi="ar-JO"/>
        </w:rPr>
        <w:t>ا</w:t>
      </w:r>
      <w:r w:rsidR="00ED79F8">
        <w:rPr>
          <w:rFonts w:cs="Simplified Arabic" w:hint="cs"/>
          <w:sz w:val="28"/>
          <w:szCs w:val="28"/>
          <w:rtl/>
          <w:lang w:bidi="ar-JO"/>
        </w:rPr>
        <w:t xml:space="preserve"> الشعر، فقد روي عن عمر بن العلاء قوله: "ختم الشعر بذي الرمة، والرجز برؤبة بن العجاج ... فقيل له فهؤلاء الآخرون؟ فقال: مرقعون مهدمون، إنما هم كلٌّ على غيرهم"</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4"/>
      </w:r>
      <w:r w:rsidR="00ED79F8" w:rsidRPr="008666F1">
        <w:rPr>
          <w:rFonts w:cs="Simplified Arabic" w:hint="cs"/>
          <w:sz w:val="28"/>
          <w:szCs w:val="28"/>
          <w:vertAlign w:val="superscript"/>
          <w:rtl/>
          <w:lang w:bidi="ar-JO"/>
        </w:rPr>
        <w:t>)</w:t>
      </w:r>
      <w:r w:rsidR="00ED79F8">
        <w:rPr>
          <w:rFonts w:cs="Simplified Arabic" w:hint="cs"/>
          <w:sz w:val="28"/>
          <w:szCs w:val="28"/>
          <w:rtl/>
          <w:lang w:bidi="ar-JO"/>
        </w:rPr>
        <w:t xml:space="preserve">، وقد </w:t>
      </w:r>
      <w:r w:rsidR="00EB69C6">
        <w:rPr>
          <w:rFonts w:cs="Simplified Arabic" w:hint="cs"/>
          <w:sz w:val="28"/>
          <w:szCs w:val="28"/>
          <w:rtl/>
          <w:lang w:bidi="ar-JO"/>
        </w:rPr>
        <w:t>ح</w:t>
      </w:r>
      <w:r w:rsidR="00ED79F8">
        <w:rPr>
          <w:rFonts w:cs="Simplified Arabic" w:hint="cs"/>
          <w:sz w:val="28"/>
          <w:szCs w:val="28"/>
          <w:rtl/>
          <w:lang w:bidi="ar-JO"/>
        </w:rPr>
        <w:t xml:space="preserve">از شعر ذي الرمة على اهتمام الناس، وكانوا يحسنون تذوقه، ويعترفون بقيمته الفنية، فقد وصف </w:t>
      </w:r>
      <w:r w:rsidR="00ED79F8">
        <w:rPr>
          <w:rFonts w:cs="Simplified Arabic" w:hint="cs"/>
          <w:sz w:val="28"/>
          <w:szCs w:val="28"/>
          <w:rtl/>
          <w:lang w:bidi="ar-JO"/>
        </w:rPr>
        <w:lastRenderedPageBreak/>
        <w:t>أحدهم قصيدته التي مطلعها "هل حبل خرقاء بعد اليوم مرموم"، فقال: إنها مدينة الشعر</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5"/>
      </w:r>
      <w:r w:rsidR="00ED79F8" w:rsidRPr="008666F1">
        <w:rPr>
          <w:rFonts w:cs="Simplified Arabic" w:hint="cs"/>
          <w:sz w:val="28"/>
          <w:szCs w:val="28"/>
          <w:vertAlign w:val="superscript"/>
          <w:rtl/>
          <w:lang w:bidi="ar-JO"/>
        </w:rPr>
        <w:t>)</w:t>
      </w:r>
      <w:r w:rsidR="00ED79F8">
        <w:rPr>
          <w:rFonts w:cs="Simplified Arabic" w:hint="cs"/>
          <w:sz w:val="28"/>
          <w:szCs w:val="28"/>
          <w:rtl/>
          <w:lang w:bidi="ar-JO"/>
        </w:rPr>
        <w:t>، وقد بلغ من شدة إعجابهم بشعره، واستمتاعهم بقراءته، أن أعرابياً استمع إليه، وهو ينشد شيئاً من شعره فظنه يتلو قرآنا</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6"/>
      </w:r>
      <w:r w:rsidR="00ED79F8" w:rsidRPr="008666F1">
        <w:rPr>
          <w:rFonts w:cs="Simplified Arabic" w:hint="cs"/>
          <w:sz w:val="28"/>
          <w:szCs w:val="28"/>
          <w:vertAlign w:val="superscript"/>
          <w:rtl/>
          <w:lang w:bidi="ar-JO"/>
        </w:rPr>
        <w:t>)</w:t>
      </w:r>
      <w:r w:rsidR="00ED79F8">
        <w:rPr>
          <w:rFonts w:cs="Simplified Arabic" w:hint="cs"/>
          <w:sz w:val="28"/>
          <w:szCs w:val="28"/>
          <w:rtl/>
          <w:lang w:bidi="ar-JO"/>
        </w:rPr>
        <w:t>، وربما أدرك كثير من معاصريه تفوقه في قول الشعر، وتفوقه على شعراء آخرين معاصرين له، أو سابقين عليه</w:t>
      </w:r>
      <w:r w:rsidR="00EB69C6">
        <w:rPr>
          <w:rFonts w:cs="Simplified Arabic" w:hint="cs"/>
          <w:sz w:val="28"/>
          <w:szCs w:val="28"/>
          <w:rtl/>
          <w:lang w:bidi="ar-JO"/>
        </w:rPr>
        <w:t>،</w:t>
      </w:r>
      <w:r w:rsidR="00ED79F8">
        <w:rPr>
          <w:rFonts w:cs="Simplified Arabic" w:hint="cs"/>
          <w:sz w:val="28"/>
          <w:szCs w:val="28"/>
          <w:rtl/>
          <w:lang w:bidi="ar-JO"/>
        </w:rPr>
        <w:t xml:space="preserve"> سئل أحدهم عن الراعي وذي الرمة أيهما أشعر "فصاح عليه صيحة منكر: أي لا يقاس ذو الرمة بالراعي"</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7"/>
      </w:r>
      <w:r w:rsidR="00ED79F8" w:rsidRPr="008666F1">
        <w:rPr>
          <w:rFonts w:cs="Simplified Arabic" w:hint="cs"/>
          <w:sz w:val="28"/>
          <w:szCs w:val="28"/>
          <w:vertAlign w:val="superscript"/>
          <w:rtl/>
          <w:lang w:bidi="ar-JO"/>
        </w:rPr>
        <w:t>)</w:t>
      </w:r>
      <w:r w:rsidR="00ED79F8">
        <w:rPr>
          <w:rFonts w:cs="Simplified Arabic" w:hint="cs"/>
          <w:sz w:val="28"/>
          <w:szCs w:val="28"/>
          <w:rtl/>
          <w:lang w:bidi="ar-JO"/>
        </w:rPr>
        <w:t xml:space="preserve"> وهذا التفوق كان يعترف به شعراء عصره ونقاده أيضاً، فقد روي أن ذا الرمة أنشد شعره بحضرة الكميت والطرماح فلما سمع الكميت شعره ضرب بيده على صدر الطرماح</w:t>
      </w:r>
      <w:r w:rsidR="00EB69C6">
        <w:rPr>
          <w:rFonts w:cs="Simplified Arabic" w:hint="cs"/>
          <w:sz w:val="28"/>
          <w:szCs w:val="28"/>
          <w:rtl/>
          <w:lang w:bidi="ar-JO"/>
        </w:rPr>
        <w:t>،</w:t>
      </w:r>
      <w:r w:rsidR="00ED79F8">
        <w:rPr>
          <w:rFonts w:cs="Simplified Arabic" w:hint="cs"/>
          <w:sz w:val="28"/>
          <w:szCs w:val="28"/>
          <w:rtl/>
          <w:lang w:bidi="ar-JO"/>
        </w:rPr>
        <w:t xml:space="preserve"> وقال: هذا والله الديباج لا نسجي ونسجك الكرابيس، فقال الطرماح: لن أقول ذلك وإن أقررت بجودته</w:t>
      </w:r>
      <w:r w:rsidR="00ED79F8" w:rsidRPr="008666F1">
        <w:rPr>
          <w:rFonts w:cs="Simplified Arabic" w:hint="cs"/>
          <w:sz w:val="28"/>
          <w:szCs w:val="28"/>
          <w:vertAlign w:val="superscript"/>
          <w:rtl/>
          <w:lang w:bidi="ar-JO"/>
        </w:rPr>
        <w:t>(</w:t>
      </w:r>
      <w:r w:rsidR="00ED79F8" w:rsidRPr="008666F1">
        <w:rPr>
          <w:rStyle w:val="FootnoteReference"/>
          <w:rFonts w:cs="Simplified Arabic"/>
          <w:sz w:val="28"/>
          <w:szCs w:val="28"/>
          <w:rtl/>
          <w:lang w:bidi="ar-JO"/>
        </w:rPr>
        <w:footnoteReference w:id="28"/>
      </w:r>
      <w:r w:rsidR="00ED79F8" w:rsidRPr="008666F1">
        <w:rPr>
          <w:rFonts w:cs="Simplified Arabic" w:hint="cs"/>
          <w:sz w:val="28"/>
          <w:szCs w:val="28"/>
          <w:vertAlign w:val="superscript"/>
          <w:rtl/>
          <w:lang w:bidi="ar-JO"/>
        </w:rPr>
        <w:t>)</w:t>
      </w:r>
      <w:r w:rsidR="00ED79F8">
        <w:rPr>
          <w:rFonts w:cs="Simplified Arabic" w:hint="cs"/>
          <w:sz w:val="28"/>
          <w:szCs w:val="28"/>
          <w:rtl/>
          <w:lang w:bidi="ar-JO"/>
        </w:rPr>
        <w:t xml:space="preserve"> والخبر يدل على اعتراف بأفضلي</w:t>
      </w:r>
      <w:r w:rsidR="00EB69C6">
        <w:rPr>
          <w:rFonts w:cs="Simplified Arabic" w:hint="cs"/>
          <w:sz w:val="28"/>
          <w:szCs w:val="28"/>
          <w:rtl/>
          <w:lang w:bidi="ar-JO"/>
        </w:rPr>
        <w:t>ة</w:t>
      </w:r>
      <w:r w:rsidR="00ED79F8">
        <w:rPr>
          <w:rFonts w:cs="Simplified Arabic" w:hint="cs"/>
          <w:sz w:val="28"/>
          <w:szCs w:val="28"/>
          <w:rtl/>
          <w:lang w:bidi="ar-JO"/>
        </w:rPr>
        <w:t xml:space="preserve"> ذي الرمة في قول الشعر، وفي الو</w:t>
      </w:r>
      <w:r w:rsidR="00EB69C6">
        <w:rPr>
          <w:rFonts w:cs="Simplified Arabic" w:hint="cs"/>
          <w:sz w:val="28"/>
          <w:szCs w:val="28"/>
          <w:rtl/>
          <w:lang w:bidi="ar-JO"/>
        </w:rPr>
        <w:t>ق</w:t>
      </w:r>
      <w:r w:rsidR="00ED79F8">
        <w:rPr>
          <w:rFonts w:cs="Simplified Arabic" w:hint="cs"/>
          <w:sz w:val="28"/>
          <w:szCs w:val="28"/>
          <w:rtl/>
          <w:lang w:bidi="ar-JO"/>
        </w:rPr>
        <w:t>ت نفسه محاولة إخفاء ذلك، إما حسداً، أو عدم رغبة من الشعراء في ال</w:t>
      </w:r>
      <w:r w:rsidR="00641F86">
        <w:rPr>
          <w:rFonts w:cs="Simplified Arabic" w:hint="cs"/>
          <w:sz w:val="28"/>
          <w:szCs w:val="28"/>
          <w:rtl/>
          <w:lang w:bidi="ar-JO"/>
        </w:rPr>
        <w:t>إقرار لغيرهم بالتفوق عليهم في قول الشعر، وقد حاول بعضهم الإساءة إليه من خلال وضع أشعار ضعيفة عليه، وجاءت المحاولة من الكوفة بالعراق، لأنهم لا يريدون زعامة شعرية لغير الفحول الذين يتربصون على قمم الشعر في العراق والشام، ولهذا حاول بعض أهل الكوفة وضع أشعار له، فقد روي عن حماد الراوية قوله: "قدم علينا ذو الرمة الكوفة فلم نر أحسن ولا أفصح ولا أعلم بغريب منه، فغم ذلك كثيراً من أهل المدينة، فصنعوا له أبياتاً"</w:t>
      </w:r>
      <w:r w:rsidR="00641F86" w:rsidRPr="008666F1">
        <w:rPr>
          <w:rFonts w:cs="Simplified Arabic" w:hint="cs"/>
          <w:sz w:val="28"/>
          <w:szCs w:val="28"/>
          <w:vertAlign w:val="superscript"/>
          <w:rtl/>
          <w:lang w:bidi="ar-JO"/>
        </w:rPr>
        <w:t>(</w:t>
      </w:r>
      <w:r w:rsidR="00641F86" w:rsidRPr="008666F1">
        <w:rPr>
          <w:rStyle w:val="FootnoteReference"/>
          <w:rFonts w:cs="Simplified Arabic"/>
          <w:sz w:val="28"/>
          <w:szCs w:val="28"/>
          <w:rtl/>
          <w:lang w:bidi="ar-JO"/>
        </w:rPr>
        <w:footnoteReference w:id="29"/>
      </w:r>
      <w:r w:rsidR="00641F86" w:rsidRPr="008666F1">
        <w:rPr>
          <w:rFonts w:cs="Simplified Arabic" w:hint="cs"/>
          <w:sz w:val="28"/>
          <w:szCs w:val="28"/>
          <w:vertAlign w:val="superscript"/>
          <w:rtl/>
          <w:lang w:bidi="ar-JO"/>
        </w:rPr>
        <w:t>)</w:t>
      </w:r>
      <w:r w:rsidR="00641F86">
        <w:rPr>
          <w:rFonts w:cs="Simplified Arabic" w:hint="cs"/>
          <w:sz w:val="28"/>
          <w:szCs w:val="28"/>
          <w:rtl/>
          <w:lang w:bidi="ar-JO"/>
        </w:rPr>
        <w:t>، وهنا تبدو المفارقة الشاسعة بين الإعجاب والحسد، وربما جسد الصراع القبلي والسياسي هذا التجاذب بين إمكانات الشاعر الفنية، والاعتراف له بالتفوق الشعري. وربما وقف شعراء العراق، وعلى رأسهم شعراء النقائض في وجه الشعراء الآخرين الذين يحاولون الوصول إلى مملكتهم الشعرية، فجرير والفرزدق كان</w:t>
      </w:r>
      <w:r w:rsidR="00EB69C6">
        <w:rPr>
          <w:rFonts w:cs="Simplified Arabic" w:hint="cs"/>
          <w:sz w:val="28"/>
          <w:szCs w:val="28"/>
          <w:rtl/>
          <w:lang w:bidi="ar-JO"/>
        </w:rPr>
        <w:t>ا</w:t>
      </w:r>
      <w:r w:rsidR="00641F86">
        <w:rPr>
          <w:rFonts w:cs="Simplified Arabic" w:hint="cs"/>
          <w:sz w:val="28"/>
          <w:szCs w:val="28"/>
          <w:rtl/>
          <w:lang w:bidi="ar-JO"/>
        </w:rPr>
        <w:t xml:space="preserve"> يحسدان ذا الرمة على شعره، ويعترفان بتفوقه الشعري وهما يقفان في مقابل البادية التي كانت تقف خلف ذي الرمة، وزعامته الشعرية "كان الفرزدق وجرير يحسدان ذا الرمة، وأهل البادية يعجبهم شعره"</w:t>
      </w:r>
      <w:r w:rsidR="00641F86" w:rsidRPr="008666F1">
        <w:rPr>
          <w:rFonts w:cs="Simplified Arabic" w:hint="cs"/>
          <w:sz w:val="28"/>
          <w:szCs w:val="28"/>
          <w:vertAlign w:val="superscript"/>
          <w:rtl/>
          <w:lang w:bidi="ar-JO"/>
        </w:rPr>
        <w:t>(</w:t>
      </w:r>
      <w:r w:rsidR="00641F86" w:rsidRPr="008666F1">
        <w:rPr>
          <w:rStyle w:val="FootnoteReference"/>
          <w:rFonts w:cs="Simplified Arabic"/>
          <w:sz w:val="28"/>
          <w:szCs w:val="28"/>
          <w:rtl/>
          <w:lang w:bidi="ar-JO"/>
        </w:rPr>
        <w:footnoteReference w:id="30"/>
      </w:r>
      <w:r w:rsidR="00641F86" w:rsidRPr="008666F1">
        <w:rPr>
          <w:rFonts w:cs="Simplified Arabic" w:hint="cs"/>
          <w:sz w:val="28"/>
          <w:szCs w:val="28"/>
          <w:vertAlign w:val="superscript"/>
          <w:rtl/>
          <w:lang w:bidi="ar-JO"/>
        </w:rPr>
        <w:t>)</w:t>
      </w:r>
      <w:r w:rsidR="00641F86">
        <w:rPr>
          <w:rFonts w:cs="Simplified Arabic" w:hint="cs"/>
          <w:sz w:val="28"/>
          <w:szCs w:val="28"/>
          <w:rtl/>
          <w:lang w:bidi="ar-JO"/>
        </w:rPr>
        <w:t xml:space="preserve">. </w:t>
      </w:r>
    </w:p>
    <w:p w:rsidR="00641F86" w:rsidRDefault="00641F86" w:rsidP="0066283E">
      <w:pPr>
        <w:jc w:val="both"/>
        <w:rPr>
          <w:rFonts w:cs="Simplified Arabic"/>
          <w:sz w:val="28"/>
          <w:szCs w:val="28"/>
          <w:rtl/>
          <w:lang w:bidi="ar-JO"/>
        </w:rPr>
      </w:pPr>
    </w:p>
    <w:p w:rsidR="00641F86" w:rsidRDefault="00641F86" w:rsidP="00EB69C6">
      <w:pPr>
        <w:ind w:firstLine="720"/>
        <w:jc w:val="both"/>
        <w:rPr>
          <w:rFonts w:cs="Simplified Arabic"/>
          <w:sz w:val="28"/>
          <w:szCs w:val="28"/>
          <w:rtl/>
          <w:lang w:bidi="ar-JO"/>
        </w:rPr>
      </w:pPr>
      <w:r>
        <w:rPr>
          <w:rFonts w:cs="Simplified Arabic" w:hint="cs"/>
          <w:sz w:val="28"/>
          <w:szCs w:val="28"/>
          <w:rtl/>
          <w:lang w:bidi="ar-JO"/>
        </w:rPr>
        <w:lastRenderedPageBreak/>
        <w:t>واتفق جرير والفرزدق رغم اختلافهما في كل شيء على شاعرية ذي الرمة</w:t>
      </w:r>
      <w:r w:rsidR="00EB69C6">
        <w:rPr>
          <w:rFonts w:cs="Simplified Arabic" w:hint="cs"/>
          <w:sz w:val="28"/>
          <w:szCs w:val="28"/>
          <w:rtl/>
          <w:lang w:bidi="ar-JO"/>
        </w:rPr>
        <w:t>،</w:t>
      </w:r>
      <w:r>
        <w:rPr>
          <w:rFonts w:cs="Simplified Arabic" w:hint="cs"/>
          <w:sz w:val="28"/>
          <w:szCs w:val="28"/>
          <w:rtl/>
          <w:lang w:bidi="ar-JO"/>
        </w:rPr>
        <w:t xml:space="preserve"> وربما جاء اتفاقهما في </w:t>
      </w:r>
      <w:r w:rsidR="00EB69C6">
        <w:rPr>
          <w:rFonts w:cs="Simplified Arabic" w:hint="cs"/>
          <w:sz w:val="28"/>
          <w:szCs w:val="28"/>
          <w:rtl/>
          <w:lang w:bidi="ar-JO"/>
        </w:rPr>
        <w:t>حظ</w:t>
      </w:r>
      <w:r>
        <w:rPr>
          <w:rFonts w:cs="Simplified Arabic" w:hint="cs"/>
          <w:sz w:val="28"/>
          <w:szCs w:val="28"/>
          <w:rtl/>
          <w:lang w:bidi="ar-JO"/>
        </w:rPr>
        <w:t>رة أحد خلفاء بني أمية، فقد روي عن الخليفة الأموي أنه "سأل كل واحد منهما على انفراد عن ذي الرمة، فكلاهما قال: أخذ من طريف الشعر وحسنه ما لم يسبقه إليه غيره، فقال الخليفة أشهد لاتفاقكما فيه أنه أشعر منكما جميعاً"</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1"/>
      </w:r>
      <w:r w:rsidRPr="008666F1">
        <w:rPr>
          <w:rFonts w:cs="Simplified Arabic" w:hint="cs"/>
          <w:sz w:val="28"/>
          <w:szCs w:val="28"/>
          <w:vertAlign w:val="superscript"/>
          <w:rtl/>
          <w:lang w:bidi="ar-JO"/>
        </w:rPr>
        <w:t>)</w:t>
      </w:r>
      <w:r>
        <w:rPr>
          <w:rFonts w:cs="Simplified Arabic" w:hint="cs"/>
          <w:sz w:val="28"/>
          <w:szCs w:val="28"/>
          <w:rtl/>
          <w:lang w:bidi="ar-JO"/>
        </w:rPr>
        <w:t>، وعلى الرغم من اعتزاز الفرزدق بشعره ونفسه، فقد كان يسطو على شعر غيره، لأنه لا يريد لأحد أن يتفوق عليه، وإذا استحسن شعر شاعر أخذه منه بقوة الهجاء، فقد روي أن الفرزدق مر بابن مياده، وهو ينشد:</w:t>
      </w:r>
    </w:p>
    <w:p w:rsidR="00641F86" w:rsidRPr="007D5061" w:rsidRDefault="00641F86" w:rsidP="0066283E">
      <w:pPr>
        <w:jc w:val="both"/>
        <w:rPr>
          <w:rFonts w:cs="Simplified Arabic"/>
          <w:b/>
          <w:bCs/>
          <w:sz w:val="28"/>
          <w:szCs w:val="28"/>
          <w:rtl/>
          <w:lang w:bidi="ar-JO"/>
        </w:rPr>
      </w:pPr>
      <w:r>
        <w:rPr>
          <w:rFonts w:cs="Simplified Arabic" w:hint="cs"/>
          <w:sz w:val="28"/>
          <w:szCs w:val="28"/>
          <w:rtl/>
          <w:lang w:bidi="ar-JO"/>
        </w:rPr>
        <w:tab/>
      </w:r>
      <w:r w:rsidRPr="007D5061">
        <w:rPr>
          <w:rFonts w:cs="Simplified Arabic" w:hint="cs"/>
          <w:b/>
          <w:bCs/>
          <w:sz w:val="28"/>
          <w:szCs w:val="28"/>
          <w:rtl/>
          <w:lang w:bidi="ar-JO"/>
        </w:rPr>
        <w:t>لو أن جميع الناس كانوا بربوة</w:t>
      </w:r>
      <w:r w:rsidRPr="007D5061">
        <w:rPr>
          <w:rFonts w:cs="Simplified Arabic" w:hint="cs"/>
          <w:b/>
          <w:bCs/>
          <w:sz w:val="28"/>
          <w:szCs w:val="28"/>
          <w:rtl/>
          <w:lang w:bidi="ar-JO"/>
        </w:rPr>
        <w:tab/>
      </w:r>
      <w:r w:rsidRPr="007D5061">
        <w:rPr>
          <w:rFonts w:cs="Simplified Arabic" w:hint="cs"/>
          <w:b/>
          <w:bCs/>
          <w:sz w:val="28"/>
          <w:szCs w:val="28"/>
          <w:rtl/>
          <w:lang w:bidi="ar-JO"/>
        </w:rPr>
        <w:tab/>
        <w:t>وجئت بجدي ظالم وابن ظالم</w:t>
      </w:r>
    </w:p>
    <w:p w:rsidR="00641F86" w:rsidRPr="007D5061" w:rsidRDefault="00641F86" w:rsidP="0066283E">
      <w:pPr>
        <w:jc w:val="both"/>
        <w:rPr>
          <w:rFonts w:cs="Simplified Arabic"/>
          <w:b/>
          <w:bCs/>
          <w:sz w:val="28"/>
          <w:szCs w:val="28"/>
          <w:rtl/>
          <w:lang w:bidi="ar-JO"/>
        </w:rPr>
      </w:pPr>
      <w:r w:rsidRPr="007D5061">
        <w:rPr>
          <w:rFonts w:cs="Simplified Arabic" w:hint="cs"/>
          <w:b/>
          <w:bCs/>
          <w:sz w:val="28"/>
          <w:szCs w:val="28"/>
          <w:rtl/>
          <w:lang w:bidi="ar-JO"/>
        </w:rPr>
        <w:tab/>
        <w:t>لظلَّت رقابُ الناس خاضعة لن</w:t>
      </w:r>
      <w:r w:rsidR="007D5061">
        <w:rPr>
          <w:rFonts w:cs="Simplified Arabic" w:hint="cs"/>
          <w:b/>
          <w:bCs/>
          <w:sz w:val="28"/>
          <w:szCs w:val="28"/>
          <w:rtl/>
          <w:lang w:bidi="ar-JO"/>
        </w:rPr>
        <w:t>ـ</w:t>
      </w:r>
      <w:r w:rsidRPr="007D5061">
        <w:rPr>
          <w:rFonts w:cs="Simplified Arabic" w:hint="cs"/>
          <w:b/>
          <w:bCs/>
          <w:sz w:val="28"/>
          <w:szCs w:val="28"/>
          <w:rtl/>
          <w:lang w:bidi="ar-JO"/>
        </w:rPr>
        <w:t>ا</w:t>
      </w:r>
      <w:r w:rsidRPr="007D5061">
        <w:rPr>
          <w:rFonts w:cs="Simplified Arabic" w:hint="cs"/>
          <w:b/>
          <w:bCs/>
          <w:sz w:val="28"/>
          <w:szCs w:val="28"/>
          <w:rtl/>
          <w:lang w:bidi="ar-JO"/>
        </w:rPr>
        <w:tab/>
      </w:r>
      <w:r w:rsidRPr="007D5061">
        <w:rPr>
          <w:rFonts w:cs="Simplified Arabic" w:hint="cs"/>
          <w:b/>
          <w:bCs/>
          <w:sz w:val="28"/>
          <w:szCs w:val="28"/>
          <w:rtl/>
          <w:lang w:bidi="ar-JO"/>
        </w:rPr>
        <w:tab/>
        <w:t>سجوداً على أقدامنا بالجماجم</w:t>
      </w:r>
    </w:p>
    <w:p w:rsidR="00641F86" w:rsidRPr="007D5061" w:rsidRDefault="00641F86" w:rsidP="0066283E">
      <w:pPr>
        <w:jc w:val="both"/>
        <w:rPr>
          <w:rFonts w:cs="Simplified Arabic"/>
          <w:b/>
          <w:bCs/>
          <w:sz w:val="28"/>
          <w:szCs w:val="28"/>
          <w:rtl/>
          <w:lang w:bidi="ar-JO"/>
        </w:rPr>
      </w:pPr>
    </w:p>
    <w:p w:rsidR="00641F86" w:rsidRDefault="00641F86" w:rsidP="007D5061">
      <w:pPr>
        <w:ind w:firstLine="720"/>
        <w:jc w:val="both"/>
        <w:rPr>
          <w:rFonts w:cs="Simplified Arabic"/>
          <w:sz w:val="28"/>
          <w:szCs w:val="28"/>
          <w:rtl/>
          <w:lang w:bidi="ar-JO"/>
        </w:rPr>
      </w:pPr>
      <w:r>
        <w:rPr>
          <w:rFonts w:cs="Simplified Arabic" w:hint="cs"/>
          <w:sz w:val="28"/>
          <w:szCs w:val="28"/>
          <w:rtl/>
          <w:lang w:bidi="ar-JO"/>
        </w:rPr>
        <w:t>"فسمعه الفرزدق، فقال: أما والله بابن الفارسية لتدعنه لي أو لأَنبشنَّ أمك من قبرها، فقال له ابن مياده: خذه لا بارك الله لك فيه"</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2"/>
      </w:r>
      <w:r w:rsidRPr="008666F1">
        <w:rPr>
          <w:rFonts w:cs="Simplified Arabic" w:hint="cs"/>
          <w:sz w:val="28"/>
          <w:szCs w:val="28"/>
          <w:vertAlign w:val="superscript"/>
          <w:rtl/>
          <w:lang w:bidi="ar-JO"/>
        </w:rPr>
        <w:t>)</w:t>
      </w:r>
      <w:r>
        <w:rPr>
          <w:rFonts w:cs="Simplified Arabic" w:hint="cs"/>
          <w:sz w:val="28"/>
          <w:szCs w:val="28"/>
          <w:rtl/>
          <w:lang w:bidi="ar-JO"/>
        </w:rPr>
        <w:t xml:space="preserve"> وفعل الشيء نفسه مع الشمردل ومع ذي الرمة</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3"/>
      </w:r>
      <w:r w:rsidRPr="008666F1">
        <w:rPr>
          <w:rFonts w:cs="Simplified Arabic" w:hint="cs"/>
          <w:sz w:val="28"/>
          <w:szCs w:val="28"/>
          <w:vertAlign w:val="superscript"/>
          <w:rtl/>
          <w:lang w:bidi="ar-JO"/>
        </w:rPr>
        <w:t>)</w:t>
      </w:r>
      <w:r>
        <w:rPr>
          <w:rFonts w:cs="Simplified Arabic" w:hint="cs"/>
          <w:sz w:val="28"/>
          <w:szCs w:val="28"/>
          <w:rtl/>
          <w:lang w:bidi="ar-JO"/>
        </w:rPr>
        <w:t>، وقد استحسن الفرزدق بشكل خاص شعر ذي الرمة، وكان يأخذ من شعره لنفسه ما يستحسنه</w:t>
      </w:r>
      <w:r w:rsidR="00EB69C6">
        <w:rPr>
          <w:rFonts w:cs="Simplified Arabic" w:hint="cs"/>
          <w:sz w:val="28"/>
          <w:szCs w:val="28"/>
          <w:rtl/>
          <w:lang w:bidi="ar-JO"/>
        </w:rPr>
        <w:t>،</w:t>
      </w:r>
      <w:r>
        <w:rPr>
          <w:rFonts w:cs="Simplified Arabic" w:hint="cs"/>
          <w:sz w:val="28"/>
          <w:szCs w:val="28"/>
          <w:rtl/>
          <w:lang w:bidi="ar-JO"/>
        </w:rPr>
        <w:t xml:space="preserve"> ولا يتورع في نسبة شعره إليه، فقد روي عن ذي الرمة قوله: "لقد قلت أبياتاً إنَّ لها لعروضاً وإن لها لمراداً ومعنى بعيداً. قال له الفرزدق ما هي؟ - فذكر له ذو الرمة أبياتاً قالها -، فقال له الفرزدق: لا تعودن فيها، فأنا أحق بها منك، قال: والله لا أعود فيها ولا أنشدها أبداً إلا لك"</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4"/>
      </w:r>
      <w:r w:rsidRPr="008666F1">
        <w:rPr>
          <w:rFonts w:cs="Simplified Arabic" w:hint="cs"/>
          <w:sz w:val="28"/>
          <w:szCs w:val="28"/>
          <w:vertAlign w:val="superscript"/>
          <w:rtl/>
          <w:lang w:bidi="ar-JO"/>
        </w:rPr>
        <w:t>)</w:t>
      </w:r>
      <w:r>
        <w:rPr>
          <w:rFonts w:cs="Simplified Arabic" w:hint="cs"/>
          <w:sz w:val="28"/>
          <w:szCs w:val="28"/>
          <w:rtl/>
          <w:lang w:bidi="ar-JO"/>
        </w:rPr>
        <w:t xml:space="preserve"> فالفرزدق يرى نفسه زعيم الشعر ورائده، وكأنه لا يحق لغيره من الشعراء أن يأتوا بشعر جيد، وإذا سمع منهم مثل هذا الشعر فهو أولى به، وأحق منهم في قوله، وهذا الحق الذي أعطاه شع</w:t>
      </w:r>
      <w:r w:rsidR="00042617">
        <w:rPr>
          <w:rFonts w:cs="Simplified Arabic" w:hint="cs"/>
          <w:sz w:val="28"/>
          <w:szCs w:val="28"/>
          <w:rtl/>
          <w:lang w:bidi="ar-JO"/>
        </w:rPr>
        <w:t>راء النقائض لأنفسهم، هو الذي جعل ذا الرمة يتساءل لماذا لا أعد مع الفحول</w:t>
      </w:r>
      <w:r w:rsidR="00EB69C6">
        <w:rPr>
          <w:rFonts w:cs="Simplified Arabic" w:hint="cs"/>
          <w:sz w:val="28"/>
          <w:szCs w:val="28"/>
          <w:rtl/>
          <w:lang w:bidi="ar-JO"/>
        </w:rPr>
        <w:t>،</w:t>
      </w:r>
      <w:r w:rsidR="00042617">
        <w:rPr>
          <w:rFonts w:cs="Simplified Arabic" w:hint="cs"/>
          <w:sz w:val="28"/>
          <w:szCs w:val="28"/>
          <w:rtl/>
          <w:lang w:bidi="ar-JO"/>
        </w:rPr>
        <w:t xml:space="preserve"> وكان يوجد سؤاله مباشرة إلى الشعراء الذين نصبوا أنفسهم بقوة الهجاء والمدح فحولاً للشعر في العصر الأموي، فقد "وقف الفرزدق على ذي الرمة وهو ينشد قصيدته الحائية التي يقول فيها:</w:t>
      </w:r>
    </w:p>
    <w:p w:rsidR="00042617" w:rsidRPr="007D5061" w:rsidRDefault="00042617" w:rsidP="0066283E">
      <w:pPr>
        <w:jc w:val="both"/>
        <w:rPr>
          <w:rFonts w:cs="Simplified Arabic"/>
          <w:b/>
          <w:bCs/>
          <w:sz w:val="28"/>
          <w:szCs w:val="28"/>
          <w:rtl/>
          <w:lang w:bidi="ar-JO"/>
        </w:rPr>
      </w:pPr>
      <w:r w:rsidRPr="007D5061">
        <w:rPr>
          <w:rFonts w:cs="Simplified Arabic" w:hint="cs"/>
          <w:b/>
          <w:bCs/>
          <w:sz w:val="28"/>
          <w:szCs w:val="28"/>
          <w:rtl/>
          <w:lang w:bidi="ar-JO"/>
        </w:rPr>
        <w:tab/>
        <w:t>إذاً ارفض أطراف السياط وهللت</w:t>
      </w:r>
      <w:r w:rsidRPr="007D5061">
        <w:rPr>
          <w:rFonts w:cs="Simplified Arabic" w:hint="cs"/>
          <w:b/>
          <w:bCs/>
          <w:sz w:val="28"/>
          <w:szCs w:val="28"/>
          <w:rtl/>
          <w:lang w:bidi="ar-JO"/>
        </w:rPr>
        <w:tab/>
        <w:t>جروم المطايا عذبتهن صيدحُ</w:t>
      </w:r>
    </w:p>
    <w:p w:rsidR="00042617" w:rsidRDefault="00042617" w:rsidP="0066283E">
      <w:pPr>
        <w:jc w:val="both"/>
        <w:rPr>
          <w:rFonts w:cs="Simplified Arabic"/>
          <w:sz w:val="28"/>
          <w:szCs w:val="28"/>
          <w:rtl/>
          <w:lang w:bidi="ar-JO"/>
        </w:rPr>
      </w:pPr>
    </w:p>
    <w:p w:rsidR="00042617" w:rsidRDefault="00042617" w:rsidP="00EB69C6">
      <w:pPr>
        <w:ind w:firstLine="720"/>
        <w:jc w:val="both"/>
        <w:rPr>
          <w:rFonts w:cs="Simplified Arabic"/>
          <w:sz w:val="28"/>
          <w:szCs w:val="28"/>
          <w:rtl/>
          <w:lang w:bidi="ar-JO"/>
        </w:rPr>
      </w:pPr>
      <w:r>
        <w:rPr>
          <w:rFonts w:cs="Simplified Arabic" w:hint="cs"/>
          <w:sz w:val="28"/>
          <w:szCs w:val="28"/>
          <w:rtl/>
          <w:lang w:bidi="ar-JO"/>
        </w:rPr>
        <w:lastRenderedPageBreak/>
        <w:t>فقال ذو الرمة: كيف تسمع يا أبا فراس؟ قال: أسمع حسناً، قال: فما لي لا أعد في الفحول من الشعراء؟ قال: يمنعك من ذلك ويباعدك ذكرك الأبعار وبكاؤك الديار"</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5"/>
      </w:r>
      <w:r w:rsidRPr="008666F1">
        <w:rPr>
          <w:rFonts w:cs="Simplified Arabic" w:hint="cs"/>
          <w:sz w:val="28"/>
          <w:szCs w:val="28"/>
          <w:vertAlign w:val="superscript"/>
          <w:rtl/>
          <w:lang w:bidi="ar-JO"/>
        </w:rPr>
        <w:t>)</w:t>
      </w:r>
      <w:r>
        <w:rPr>
          <w:rFonts w:cs="Simplified Arabic" w:hint="cs"/>
          <w:sz w:val="28"/>
          <w:szCs w:val="28"/>
          <w:rtl/>
          <w:lang w:bidi="ar-JO"/>
        </w:rPr>
        <w:t xml:space="preserve"> فمشكلة ذي الرمة في الفحولة هي أنه لا يحسن الهجاء والمدح، أي أن حكم الفحولة كان على موضوعات شعره، وليس على الشعر نفسه، ومن هنا جاءت المقارنة بينه وبين شعراء النقائض "قيل للبطين: أكان ذو الرمة شاعراً مقدماً؟ فقال البطين: أجمع العلماء بالشعر على أن الشعر وضع على أربعة أركان: مدح رافع، أو هجاء واضع، أو تشبيه مصيب، أو فخر سا</w:t>
      </w:r>
      <w:r w:rsidR="00EB69C6">
        <w:rPr>
          <w:rFonts w:cs="Simplified Arabic" w:hint="cs"/>
          <w:sz w:val="28"/>
          <w:szCs w:val="28"/>
          <w:rtl/>
          <w:lang w:bidi="ar-JO"/>
        </w:rPr>
        <w:t>م</w:t>
      </w:r>
      <w:r>
        <w:rPr>
          <w:rFonts w:cs="Simplified Arabic" w:hint="cs"/>
          <w:sz w:val="28"/>
          <w:szCs w:val="28"/>
          <w:rtl/>
          <w:lang w:bidi="ar-JO"/>
        </w:rPr>
        <w:t>ق، وهذا كله مجموع في جرير والفرزدق والأخطل، فأما ذو الرمة فما أحسن قط أن يمدح ولا أحسن أن يهجو ولا أحسن أن يفخر، يقع في هذا كله دوناً، وإنما يحسن التشبيه فهو ربع شاعر</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6"/>
      </w:r>
      <w:r w:rsidRPr="008666F1">
        <w:rPr>
          <w:rFonts w:cs="Simplified Arabic" w:hint="cs"/>
          <w:sz w:val="28"/>
          <w:szCs w:val="28"/>
          <w:vertAlign w:val="superscript"/>
          <w:rtl/>
          <w:lang w:bidi="ar-JO"/>
        </w:rPr>
        <w:t>)</w:t>
      </w:r>
      <w:r>
        <w:rPr>
          <w:rFonts w:cs="Simplified Arabic" w:hint="cs"/>
          <w:sz w:val="28"/>
          <w:szCs w:val="28"/>
          <w:rtl/>
          <w:lang w:bidi="ar-JO"/>
        </w:rPr>
        <w:t>، فعدم إجادة ذي الرمة للمدح والهجاء والفخر، جعلت منه ربع شاعر فقط، وهذا الحكم تجاهل القدرات الفنية الهائلة لذي الرمة في التشبيه التي جعلته يقول "إذا قلت كأنه ثم لم أجد مخرجاً فقطع الله لساني"</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7"/>
      </w:r>
      <w:r w:rsidRPr="008666F1">
        <w:rPr>
          <w:rFonts w:cs="Simplified Arabic" w:hint="cs"/>
          <w:sz w:val="28"/>
          <w:szCs w:val="28"/>
          <w:vertAlign w:val="superscript"/>
          <w:rtl/>
          <w:lang w:bidi="ar-JO"/>
        </w:rPr>
        <w:t>)</w:t>
      </w:r>
      <w:r>
        <w:rPr>
          <w:rFonts w:cs="Simplified Arabic" w:hint="cs"/>
          <w:sz w:val="28"/>
          <w:szCs w:val="28"/>
          <w:rtl/>
          <w:lang w:bidi="ar-JO"/>
        </w:rPr>
        <w:t>.</w:t>
      </w:r>
    </w:p>
    <w:p w:rsidR="00042617" w:rsidRDefault="00042617" w:rsidP="0066283E">
      <w:pPr>
        <w:jc w:val="both"/>
        <w:rPr>
          <w:rFonts w:cs="Simplified Arabic"/>
          <w:sz w:val="28"/>
          <w:szCs w:val="28"/>
          <w:rtl/>
          <w:lang w:bidi="ar-JO"/>
        </w:rPr>
      </w:pPr>
    </w:p>
    <w:p w:rsidR="00042617" w:rsidRDefault="00042617" w:rsidP="007D5061">
      <w:pPr>
        <w:ind w:firstLine="720"/>
        <w:jc w:val="both"/>
        <w:rPr>
          <w:rFonts w:cs="Simplified Arabic"/>
          <w:sz w:val="28"/>
          <w:szCs w:val="28"/>
          <w:rtl/>
          <w:lang w:bidi="ar-JO"/>
        </w:rPr>
      </w:pPr>
      <w:r>
        <w:rPr>
          <w:rFonts w:cs="Simplified Arabic" w:hint="cs"/>
          <w:sz w:val="28"/>
          <w:szCs w:val="28"/>
          <w:rtl/>
          <w:lang w:bidi="ar-JO"/>
        </w:rPr>
        <w:t>وكما قسا الفرزدق في حكمه على ذي الرمة، فقد فعل الشيء نفسه جرير في حكمه على ذي الرمة، فقد "سئل جرير عن شعر ذي الرمة فقال: بعر ظباء ونقط عروس يضمحل عن قليل"</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8"/>
      </w:r>
      <w:r w:rsidRPr="008666F1">
        <w:rPr>
          <w:rFonts w:cs="Simplified Arabic" w:hint="cs"/>
          <w:sz w:val="28"/>
          <w:szCs w:val="28"/>
          <w:vertAlign w:val="superscript"/>
          <w:rtl/>
          <w:lang w:bidi="ar-JO"/>
        </w:rPr>
        <w:t>)</w:t>
      </w:r>
      <w:r>
        <w:rPr>
          <w:rFonts w:cs="Simplified Arabic" w:hint="cs"/>
          <w:sz w:val="28"/>
          <w:szCs w:val="28"/>
          <w:rtl/>
          <w:lang w:bidi="ar-JO"/>
        </w:rPr>
        <w:t xml:space="preserve"> وقد بلغ من إعجاب جرير بشعر ذي الرمة أنه قال "ما أحببت أن ينسب إلي من شعر ذي الرمة إلا قوله: ما بال عينك منها الماء ينسكب فإن شيطانه كان له فيها ناصحاً"</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39"/>
      </w:r>
      <w:r w:rsidRPr="008666F1">
        <w:rPr>
          <w:rFonts w:cs="Simplified Arabic" w:hint="cs"/>
          <w:sz w:val="28"/>
          <w:szCs w:val="28"/>
          <w:vertAlign w:val="superscript"/>
          <w:rtl/>
          <w:lang w:bidi="ar-JO"/>
        </w:rPr>
        <w:t>)</w:t>
      </w:r>
      <w:r>
        <w:rPr>
          <w:rFonts w:cs="Simplified Arabic" w:hint="cs"/>
          <w:sz w:val="28"/>
          <w:szCs w:val="28"/>
          <w:rtl/>
          <w:lang w:bidi="ar-JO"/>
        </w:rPr>
        <w:t>.</w:t>
      </w:r>
    </w:p>
    <w:p w:rsidR="00FD35E7" w:rsidRDefault="00FD35E7" w:rsidP="0066283E">
      <w:pPr>
        <w:jc w:val="both"/>
        <w:rPr>
          <w:rFonts w:cs="Simplified Arabic"/>
          <w:sz w:val="28"/>
          <w:szCs w:val="28"/>
          <w:rtl/>
          <w:lang w:bidi="ar-JO"/>
        </w:rPr>
      </w:pPr>
    </w:p>
    <w:p w:rsidR="00FD35E7" w:rsidRDefault="00FD35E7" w:rsidP="00EB69C6">
      <w:pPr>
        <w:ind w:firstLine="720"/>
        <w:jc w:val="both"/>
        <w:rPr>
          <w:rFonts w:cs="Simplified Arabic"/>
          <w:sz w:val="28"/>
          <w:szCs w:val="28"/>
          <w:rtl/>
          <w:lang w:bidi="ar-JO"/>
        </w:rPr>
      </w:pPr>
      <w:r>
        <w:rPr>
          <w:rFonts w:cs="Simplified Arabic" w:hint="cs"/>
          <w:sz w:val="28"/>
          <w:szCs w:val="28"/>
          <w:rtl/>
          <w:lang w:bidi="ar-JO"/>
        </w:rPr>
        <w:t>وإذا كان ذو الرمة يحظى بهذه المكانة العالية في مجال الشعر عند الشعراء الذين حاولوا سرقة شعره</w:t>
      </w:r>
      <w:r w:rsidR="00EB69C6">
        <w:rPr>
          <w:rFonts w:cs="Simplified Arabic" w:hint="cs"/>
          <w:sz w:val="28"/>
          <w:szCs w:val="28"/>
          <w:rtl/>
          <w:lang w:bidi="ar-JO"/>
        </w:rPr>
        <w:t>،</w:t>
      </w:r>
      <w:r>
        <w:rPr>
          <w:rFonts w:cs="Simplified Arabic" w:hint="cs"/>
          <w:sz w:val="28"/>
          <w:szCs w:val="28"/>
          <w:rtl/>
          <w:lang w:bidi="ar-JO"/>
        </w:rPr>
        <w:t xml:space="preserve"> وعبروا عن إعجابهم به، وحاولوا سرقة أشعاره التي وجدوا فيها منافساً لهم، وحاولوا التقليل من شاعريته اعتماداً على القول في الفخر والهجاء، فإن الفحولة الشعرية التي حاولوا وصف الشعراء الكبار بها (جرير والفرزدق والأخطل) وحرموا ذا الرمة منها، لم تكن تعتمد أسساً نقدية حقيقية، وإنما تخضع في المقام الأول لعوامل سياسية لا تسم</w:t>
      </w:r>
      <w:r w:rsidR="00EB69C6">
        <w:rPr>
          <w:rFonts w:cs="Simplified Arabic" w:hint="cs"/>
          <w:sz w:val="28"/>
          <w:szCs w:val="28"/>
          <w:rtl/>
          <w:lang w:bidi="ar-JO"/>
        </w:rPr>
        <w:t>ح</w:t>
      </w:r>
      <w:r>
        <w:rPr>
          <w:rFonts w:cs="Simplified Arabic" w:hint="cs"/>
          <w:sz w:val="28"/>
          <w:szCs w:val="28"/>
          <w:rtl/>
          <w:lang w:bidi="ar-JO"/>
        </w:rPr>
        <w:t xml:space="preserve"> لشاعر بدوي كذي الرمة أن يصل إلى مستوى شعراء القصر الأموي، وعوامل قبلية، لا تسمح لذي الر</w:t>
      </w:r>
      <w:r w:rsidR="00EB69C6">
        <w:rPr>
          <w:rFonts w:cs="Simplified Arabic" w:hint="cs"/>
          <w:sz w:val="28"/>
          <w:szCs w:val="28"/>
          <w:rtl/>
          <w:lang w:bidi="ar-JO"/>
        </w:rPr>
        <w:t>م</w:t>
      </w:r>
      <w:r>
        <w:rPr>
          <w:rFonts w:cs="Simplified Arabic" w:hint="cs"/>
          <w:sz w:val="28"/>
          <w:szCs w:val="28"/>
          <w:rtl/>
          <w:lang w:bidi="ar-JO"/>
        </w:rPr>
        <w:t xml:space="preserve">ة أن ينافس قبيلتي الفرزدق وجرير، ونحن نفترض أن الاهتمام الواسع بذي الرمة وشعره يعكس المستوى الفني للشاعر وشعره، "فتلك الضجة الكبيرة حول شعر ذي الرمة تدل أول ما </w:t>
      </w:r>
      <w:r>
        <w:rPr>
          <w:rFonts w:cs="Simplified Arabic" w:hint="cs"/>
          <w:sz w:val="28"/>
          <w:szCs w:val="28"/>
          <w:rtl/>
          <w:lang w:bidi="ar-JO"/>
        </w:rPr>
        <w:lastRenderedPageBreak/>
        <w:t>تدل على مكانة ذي الرمة الكبيرة، ولو أنه لم يكن من فحول الشعراء وأعظمهم ما دارت حوله هذه الضجة ولأهمله النقاد، ومروا على أشعاره مر من لا يأبه للشيء الهين الذي لا قيمة له"</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40"/>
      </w:r>
      <w:r w:rsidRPr="008666F1">
        <w:rPr>
          <w:rFonts w:cs="Simplified Arabic" w:hint="cs"/>
          <w:sz w:val="28"/>
          <w:szCs w:val="28"/>
          <w:vertAlign w:val="superscript"/>
          <w:rtl/>
          <w:lang w:bidi="ar-JO"/>
        </w:rPr>
        <w:t>)</w:t>
      </w:r>
      <w:r>
        <w:rPr>
          <w:rFonts w:cs="Simplified Arabic" w:hint="cs"/>
          <w:sz w:val="28"/>
          <w:szCs w:val="28"/>
          <w:rtl/>
          <w:lang w:bidi="ar-JO"/>
        </w:rPr>
        <w:t xml:space="preserve">. فهذا الاهتمام، وهذه الضجة تؤكد فحولة ذي الرمة الشعرية، ولكن مقاييس العصر السياسية والقبلية لا تسمح بذلك، وعندما حاول النقاد تقييم ذا الرمة وقفوا </w:t>
      </w:r>
      <w:r w:rsidR="00EB69C6">
        <w:rPr>
          <w:rFonts w:cs="Simplified Arabic" w:hint="cs"/>
          <w:sz w:val="28"/>
          <w:szCs w:val="28"/>
          <w:rtl/>
          <w:lang w:bidi="ar-JO"/>
        </w:rPr>
        <w:t xml:space="preserve">عند ملاحظات جزئية لا ترقى إلى مستوى التقييم الصحيح، فمنهم من أعجب ببيت </w:t>
      </w:r>
      <w:r>
        <w:rPr>
          <w:rFonts w:cs="Simplified Arabic" w:hint="cs"/>
          <w:sz w:val="28"/>
          <w:szCs w:val="28"/>
          <w:rtl/>
          <w:lang w:bidi="ar-JO"/>
        </w:rPr>
        <w:t>من أبيات شعره، ومنهم من أعجب بصورة، ومنهم من أعجب بت</w:t>
      </w:r>
      <w:r w:rsidR="002E68D5">
        <w:rPr>
          <w:rFonts w:cs="Simplified Arabic" w:hint="cs"/>
          <w:sz w:val="28"/>
          <w:szCs w:val="28"/>
          <w:rtl/>
          <w:lang w:bidi="ar-JO"/>
        </w:rPr>
        <w:t>شبيهه، ولكن تقييمهم الحقيقي كان فقط في تتبع موضوعات شعره</w:t>
      </w:r>
      <w:r w:rsidR="00EB69C6">
        <w:rPr>
          <w:rFonts w:cs="Simplified Arabic" w:hint="cs"/>
          <w:sz w:val="28"/>
          <w:szCs w:val="28"/>
          <w:rtl/>
          <w:lang w:bidi="ar-JO"/>
        </w:rPr>
        <w:t>،</w:t>
      </w:r>
      <w:r w:rsidR="002E68D5">
        <w:rPr>
          <w:rFonts w:cs="Simplified Arabic" w:hint="cs"/>
          <w:sz w:val="28"/>
          <w:szCs w:val="28"/>
          <w:rtl/>
          <w:lang w:bidi="ar-JO"/>
        </w:rPr>
        <w:t xml:space="preserve"> ومقارنتها </w:t>
      </w:r>
      <w:r w:rsidR="00EB69C6">
        <w:rPr>
          <w:rFonts w:cs="Simplified Arabic" w:hint="cs"/>
          <w:sz w:val="28"/>
          <w:szCs w:val="28"/>
          <w:rtl/>
          <w:lang w:bidi="ar-JO"/>
        </w:rPr>
        <w:t xml:space="preserve">بموضوعات كانت تحظى باهتمام الناس في عصره "وكأنما كان القصور </w:t>
      </w:r>
      <w:r w:rsidR="002E68D5">
        <w:rPr>
          <w:rFonts w:cs="Simplified Arabic" w:hint="cs"/>
          <w:sz w:val="28"/>
          <w:szCs w:val="28"/>
          <w:rtl/>
          <w:lang w:bidi="ar-JO"/>
        </w:rPr>
        <w:t>في المدح والهجاء</w:t>
      </w:r>
      <w:r w:rsidR="00EB69C6">
        <w:rPr>
          <w:rFonts w:cs="Simplified Arabic" w:hint="cs"/>
          <w:sz w:val="28"/>
          <w:szCs w:val="28"/>
          <w:rtl/>
          <w:lang w:bidi="ar-JO"/>
        </w:rPr>
        <w:t>،</w:t>
      </w:r>
      <w:r w:rsidR="002E68D5">
        <w:rPr>
          <w:rFonts w:cs="Simplified Arabic" w:hint="cs"/>
          <w:sz w:val="28"/>
          <w:szCs w:val="28"/>
          <w:rtl/>
          <w:lang w:bidi="ar-JO"/>
        </w:rPr>
        <w:t xml:space="preserve"> حيث يخون الطبع، جريمة لا تغتفر عند القوم"</w:t>
      </w:r>
      <w:r w:rsidR="002E68D5" w:rsidRPr="008666F1">
        <w:rPr>
          <w:rFonts w:cs="Simplified Arabic" w:hint="cs"/>
          <w:sz w:val="28"/>
          <w:szCs w:val="28"/>
          <w:vertAlign w:val="superscript"/>
          <w:rtl/>
          <w:lang w:bidi="ar-JO"/>
        </w:rPr>
        <w:t>(</w:t>
      </w:r>
      <w:r w:rsidR="002E68D5" w:rsidRPr="008666F1">
        <w:rPr>
          <w:rStyle w:val="FootnoteReference"/>
          <w:rFonts w:cs="Simplified Arabic"/>
          <w:sz w:val="28"/>
          <w:szCs w:val="28"/>
          <w:rtl/>
          <w:lang w:bidi="ar-JO"/>
        </w:rPr>
        <w:footnoteReference w:id="41"/>
      </w:r>
      <w:r w:rsidR="002E68D5" w:rsidRPr="008666F1">
        <w:rPr>
          <w:rFonts w:cs="Simplified Arabic" w:hint="cs"/>
          <w:sz w:val="28"/>
          <w:szCs w:val="28"/>
          <w:vertAlign w:val="superscript"/>
          <w:rtl/>
          <w:lang w:bidi="ar-JO"/>
        </w:rPr>
        <w:t>)</w:t>
      </w:r>
      <w:r w:rsidR="002E68D5">
        <w:rPr>
          <w:rFonts w:cs="Simplified Arabic" w:hint="cs"/>
          <w:sz w:val="28"/>
          <w:szCs w:val="28"/>
          <w:rtl/>
          <w:lang w:bidi="ar-JO"/>
        </w:rPr>
        <w:t>، ومن هنا جاء الحكم على فحولة ذي الرمة الشعرية، وليس غريباً إذن وفق هذه المعايير أن يضع ابن سلام ذا الرمة في الطبقة الثانية من طبقات الشعراء الإسلاميين، وأن يؤخره عن جرير والفرزدق والأخطل</w:t>
      </w:r>
      <w:r w:rsidR="002E68D5" w:rsidRPr="008666F1">
        <w:rPr>
          <w:rFonts w:cs="Simplified Arabic" w:hint="cs"/>
          <w:sz w:val="28"/>
          <w:szCs w:val="28"/>
          <w:vertAlign w:val="superscript"/>
          <w:rtl/>
          <w:lang w:bidi="ar-JO"/>
        </w:rPr>
        <w:t>(</w:t>
      </w:r>
      <w:r w:rsidR="002E68D5" w:rsidRPr="008666F1">
        <w:rPr>
          <w:rStyle w:val="FootnoteReference"/>
          <w:rFonts w:cs="Simplified Arabic"/>
          <w:sz w:val="28"/>
          <w:szCs w:val="28"/>
          <w:rtl/>
          <w:lang w:bidi="ar-JO"/>
        </w:rPr>
        <w:footnoteReference w:id="42"/>
      </w:r>
      <w:r w:rsidR="002E68D5" w:rsidRPr="008666F1">
        <w:rPr>
          <w:rFonts w:cs="Simplified Arabic" w:hint="cs"/>
          <w:sz w:val="28"/>
          <w:szCs w:val="28"/>
          <w:vertAlign w:val="superscript"/>
          <w:rtl/>
          <w:lang w:bidi="ar-JO"/>
        </w:rPr>
        <w:t>)</w:t>
      </w:r>
      <w:r w:rsidR="002E68D5">
        <w:rPr>
          <w:rFonts w:cs="Simplified Arabic" w:hint="cs"/>
          <w:sz w:val="28"/>
          <w:szCs w:val="28"/>
          <w:rtl/>
          <w:lang w:bidi="ar-JO"/>
        </w:rPr>
        <w:t xml:space="preserve"> فهذه الأحكام وغيرها تؤكد انحراف مقاييس الفحولة في العصر الأموي عن التقييم الفني الصحيح. وسيطرة عوامل سياسية واجتماعية على معايير ال</w:t>
      </w:r>
      <w:r w:rsidR="00EB69C6">
        <w:rPr>
          <w:rFonts w:cs="Simplified Arabic" w:hint="cs"/>
          <w:sz w:val="28"/>
          <w:szCs w:val="28"/>
          <w:rtl/>
          <w:lang w:bidi="ar-JO"/>
        </w:rPr>
        <w:t>نقد</w:t>
      </w:r>
      <w:r w:rsidR="002E68D5">
        <w:rPr>
          <w:rFonts w:cs="Simplified Arabic" w:hint="cs"/>
          <w:sz w:val="28"/>
          <w:szCs w:val="28"/>
          <w:rtl/>
          <w:lang w:bidi="ar-JO"/>
        </w:rPr>
        <w:t>، بحيث جعلت الفحولة لشعراء كانوا يلعبون دوراً مزدوجاً في الحياة الفنية، بين إرضاء أصحاب السياسة، والجمهور، وأنهم بفضل الدعم السياسي، وتغاضي الحكام الأمويين عن هجائهم ال</w:t>
      </w:r>
      <w:r w:rsidR="00EB69C6">
        <w:rPr>
          <w:rFonts w:cs="Simplified Arabic" w:hint="cs"/>
          <w:sz w:val="28"/>
          <w:szCs w:val="28"/>
          <w:rtl/>
          <w:lang w:bidi="ar-JO"/>
        </w:rPr>
        <w:t>فاح</w:t>
      </w:r>
      <w:r w:rsidR="002E68D5">
        <w:rPr>
          <w:rFonts w:cs="Simplified Arabic" w:hint="cs"/>
          <w:sz w:val="28"/>
          <w:szCs w:val="28"/>
          <w:rtl/>
          <w:lang w:bidi="ar-JO"/>
        </w:rPr>
        <w:t xml:space="preserve">ش، وإسفافهم في القول، وتلاعبهم بعواطف الناس، والقدرة على إضحاكهم جعلهم </w:t>
      </w:r>
      <w:r w:rsidR="002E68D5">
        <w:rPr>
          <w:rFonts w:cs="Simplified Arabic"/>
          <w:sz w:val="28"/>
          <w:szCs w:val="28"/>
          <w:rtl/>
          <w:lang w:bidi="ar-JO"/>
        </w:rPr>
        <w:t>–</w:t>
      </w:r>
      <w:r w:rsidR="002E68D5">
        <w:rPr>
          <w:rFonts w:cs="Simplified Arabic" w:hint="cs"/>
          <w:sz w:val="28"/>
          <w:szCs w:val="28"/>
          <w:rtl/>
          <w:lang w:bidi="ar-JO"/>
        </w:rPr>
        <w:t xml:space="preserve"> كل ذلك </w:t>
      </w:r>
      <w:r w:rsidR="002E68D5">
        <w:rPr>
          <w:rFonts w:cs="Simplified Arabic"/>
          <w:sz w:val="28"/>
          <w:szCs w:val="28"/>
          <w:rtl/>
          <w:lang w:bidi="ar-JO"/>
        </w:rPr>
        <w:t>–</w:t>
      </w:r>
      <w:r w:rsidR="002E68D5">
        <w:rPr>
          <w:rFonts w:cs="Simplified Arabic" w:hint="cs"/>
          <w:sz w:val="28"/>
          <w:szCs w:val="28"/>
          <w:rtl/>
          <w:lang w:bidi="ar-JO"/>
        </w:rPr>
        <w:t xml:space="preserve"> أن ي</w:t>
      </w:r>
      <w:r w:rsidR="00EB69C6">
        <w:rPr>
          <w:rFonts w:cs="Simplified Arabic" w:hint="cs"/>
          <w:sz w:val="28"/>
          <w:szCs w:val="28"/>
          <w:rtl/>
          <w:lang w:bidi="ar-JO"/>
        </w:rPr>
        <w:t>ضع</w:t>
      </w:r>
      <w:r w:rsidR="002E68D5">
        <w:rPr>
          <w:rFonts w:cs="Simplified Arabic" w:hint="cs"/>
          <w:sz w:val="28"/>
          <w:szCs w:val="28"/>
          <w:rtl/>
          <w:lang w:bidi="ar-JO"/>
        </w:rPr>
        <w:t xml:space="preserve">وا أنفسهم على رأس قائمة الشعراء، وأن ينعتوا أنفسهم بالفحول الكبار، وأن يفرضوا ذلك على الشعراء والنقاد على حد سواء. وبطبيعة الحال هذه المعايير القديمة لم تعد هي نفسها التي تفرض </w:t>
      </w:r>
      <w:r w:rsidR="00EB69C6">
        <w:rPr>
          <w:rFonts w:cs="Simplified Arabic" w:hint="cs"/>
          <w:sz w:val="28"/>
          <w:szCs w:val="28"/>
          <w:rtl/>
          <w:lang w:bidi="ar-JO"/>
        </w:rPr>
        <w:t xml:space="preserve">نفسها </w:t>
      </w:r>
      <w:r w:rsidR="002E68D5">
        <w:rPr>
          <w:rFonts w:cs="Simplified Arabic" w:hint="cs"/>
          <w:sz w:val="28"/>
          <w:szCs w:val="28"/>
          <w:rtl/>
          <w:lang w:bidi="ar-JO"/>
        </w:rPr>
        <w:t>على قراء شعر ذي الرمة وشعراء النقائض في العصر الحديث، فطه حسين يعتبر ذا الرمة "أكبر شعراء الوصف في العصر المتقدم كله"</w:t>
      </w:r>
      <w:r w:rsidR="002E68D5" w:rsidRPr="008666F1">
        <w:rPr>
          <w:rFonts w:cs="Simplified Arabic" w:hint="cs"/>
          <w:sz w:val="28"/>
          <w:szCs w:val="28"/>
          <w:vertAlign w:val="superscript"/>
          <w:rtl/>
          <w:lang w:bidi="ar-JO"/>
        </w:rPr>
        <w:t>(</w:t>
      </w:r>
      <w:r w:rsidR="002E68D5" w:rsidRPr="008666F1">
        <w:rPr>
          <w:rStyle w:val="FootnoteReference"/>
          <w:rFonts w:cs="Simplified Arabic"/>
          <w:sz w:val="28"/>
          <w:szCs w:val="28"/>
          <w:rtl/>
          <w:lang w:bidi="ar-JO"/>
        </w:rPr>
        <w:footnoteReference w:id="43"/>
      </w:r>
      <w:r w:rsidR="002E68D5" w:rsidRPr="008666F1">
        <w:rPr>
          <w:rFonts w:cs="Simplified Arabic" w:hint="cs"/>
          <w:sz w:val="28"/>
          <w:szCs w:val="28"/>
          <w:vertAlign w:val="superscript"/>
          <w:rtl/>
          <w:lang w:bidi="ar-JO"/>
        </w:rPr>
        <w:t>)</w:t>
      </w:r>
      <w:r w:rsidR="002E68D5">
        <w:rPr>
          <w:rFonts w:cs="Simplified Arabic" w:hint="cs"/>
          <w:sz w:val="28"/>
          <w:szCs w:val="28"/>
          <w:rtl/>
          <w:lang w:bidi="ar-JO"/>
        </w:rPr>
        <w:t>، واعتبر يوسف خليف شعره أغنى ديوان في الشعر العربي من حيث الصورة والتشبيه</w:t>
      </w:r>
      <w:r w:rsidR="002E68D5" w:rsidRPr="008666F1">
        <w:rPr>
          <w:rFonts w:cs="Simplified Arabic" w:hint="cs"/>
          <w:sz w:val="28"/>
          <w:szCs w:val="28"/>
          <w:vertAlign w:val="superscript"/>
          <w:rtl/>
          <w:lang w:bidi="ar-JO"/>
        </w:rPr>
        <w:t>(</w:t>
      </w:r>
      <w:r w:rsidR="002E68D5" w:rsidRPr="008666F1">
        <w:rPr>
          <w:rStyle w:val="FootnoteReference"/>
          <w:rFonts w:cs="Simplified Arabic"/>
          <w:sz w:val="28"/>
          <w:szCs w:val="28"/>
          <w:rtl/>
          <w:lang w:bidi="ar-JO"/>
        </w:rPr>
        <w:footnoteReference w:id="44"/>
      </w:r>
      <w:r w:rsidR="002E68D5" w:rsidRPr="008666F1">
        <w:rPr>
          <w:rFonts w:cs="Simplified Arabic" w:hint="cs"/>
          <w:sz w:val="28"/>
          <w:szCs w:val="28"/>
          <w:vertAlign w:val="superscript"/>
          <w:rtl/>
          <w:lang w:bidi="ar-JO"/>
        </w:rPr>
        <w:t>)</w:t>
      </w:r>
      <w:r w:rsidR="002E68D5">
        <w:rPr>
          <w:rFonts w:cs="Simplified Arabic" w:hint="cs"/>
          <w:sz w:val="28"/>
          <w:szCs w:val="28"/>
          <w:rtl/>
          <w:lang w:bidi="ar-JO"/>
        </w:rPr>
        <w:t>.</w:t>
      </w:r>
    </w:p>
    <w:p w:rsidR="002E68D5" w:rsidRPr="001B7A5F" w:rsidRDefault="002E68D5" w:rsidP="002E68D5">
      <w:pPr>
        <w:jc w:val="both"/>
        <w:rPr>
          <w:rFonts w:cs="Simplified Arabic"/>
          <w:sz w:val="12"/>
          <w:szCs w:val="12"/>
          <w:rtl/>
          <w:lang w:bidi="ar-JO"/>
        </w:rPr>
      </w:pPr>
    </w:p>
    <w:p w:rsidR="002E68D5" w:rsidRPr="00D516DC" w:rsidRDefault="002E68D5" w:rsidP="00EB69C6">
      <w:pPr>
        <w:ind w:firstLine="720"/>
        <w:jc w:val="both"/>
        <w:rPr>
          <w:rFonts w:cs="Simplified Arabic"/>
          <w:sz w:val="28"/>
          <w:szCs w:val="28"/>
          <w:lang w:bidi="ar-JO"/>
        </w:rPr>
      </w:pPr>
      <w:r>
        <w:rPr>
          <w:rFonts w:cs="Simplified Arabic" w:hint="cs"/>
          <w:sz w:val="28"/>
          <w:szCs w:val="28"/>
          <w:rtl/>
          <w:lang w:bidi="ar-JO"/>
        </w:rPr>
        <w:t>ولاحظ شوقي ضيف أنه استطاع أن يقدم الصورة الفنية بشكل مغاير عن غيره من شعراء عصره، "إذ يحس الإنسان أنه يدخل فيها لا بعينه وذهنه فحسب، بل بشعوره ووجدانه"</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45"/>
      </w:r>
      <w:r w:rsidRPr="008666F1">
        <w:rPr>
          <w:rFonts w:cs="Simplified Arabic" w:hint="cs"/>
          <w:sz w:val="28"/>
          <w:szCs w:val="28"/>
          <w:vertAlign w:val="superscript"/>
          <w:rtl/>
          <w:lang w:bidi="ar-JO"/>
        </w:rPr>
        <w:t>)</w:t>
      </w:r>
      <w:r>
        <w:rPr>
          <w:rFonts w:cs="Simplified Arabic" w:hint="cs"/>
          <w:sz w:val="28"/>
          <w:szCs w:val="28"/>
          <w:rtl/>
          <w:lang w:bidi="ar-JO"/>
        </w:rPr>
        <w:t xml:space="preserve">. ويرى عز الدين إسماعيل أن ذا الرمة كان </w:t>
      </w:r>
      <w:r w:rsidR="00EB69C6">
        <w:rPr>
          <w:rFonts w:cs="Simplified Arabic" w:hint="cs"/>
          <w:sz w:val="28"/>
          <w:szCs w:val="28"/>
          <w:rtl/>
          <w:lang w:bidi="ar-JO"/>
        </w:rPr>
        <w:t>نمطاً</w:t>
      </w:r>
      <w:r>
        <w:rPr>
          <w:rFonts w:cs="Simplified Arabic" w:hint="cs"/>
          <w:sz w:val="28"/>
          <w:szCs w:val="28"/>
          <w:rtl/>
          <w:lang w:bidi="ar-JO"/>
        </w:rPr>
        <w:t xml:space="preserve"> فريداً بين الشعراء القدامى</w:t>
      </w:r>
      <w:r w:rsidRPr="008666F1">
        <w:rPr>
          <w:rFonts w:cs="Simplified Arabic" w:hint="cs"/>
          <w:sz w:val="28"/>
          <w:szCs w:val="28"/>
          <w:vertAlign w:val="superscript"/>
          <w:rtl/>
          <w:lang w:bidi="ar-JO"/>
        </w:rPr>
        <w:t>(</w:t>
      </w:r>
      <w:r w:rsidRPr="008666F1">
        <w:rPr>
          <w:rStyle w:val="FootnoteReference"/>
          <w:rFonts w:cs="Simplified Arabic"/>
          <w:sz w:val="28"/>
          <w:szCs w:val="28"/>
          <w:rtl/>
          <w:lang w:bidi="ar-JO"/>
        </w:rPr>
        <w:footnoteReference w:id="46"/>
      </w:r>
      <w:r w:rsidRPr="008666F1">
        <w:rPr>
          <w:rFonts w:cs="Simplified Arabic" w:hint="cs"/>
          <w:sz w:val="28"/>
          <w:szCs w:val="28"/>
          <w:vertAlign w:val="superscript"/>
          <w:rtl/>
          <w:lang w:bidi="ar-JO"/>
        </w:rPr>
        <w:t>)</w:t>
      </w:r>
      <w:r>
        <w:rPr>
          <w:rFonts w:cs="Simplified Arabic" w:hint="cs"/>
          <w:sz w:val="28"/>
          <w:szCs w:val="28"/>
          <w:rtl/>
          <w:lang w:bidi="ar-JO"/>
        </w:rPr>
        <w:t xml:space="preserve">، </w:t>
      </w:r>
      <w:r>
        <w:rPr>
          <w:rFonts w:cs="Simplified Arabic" w:hint="cs"/>
          <w:sz w:val="28"/>
          <w:szCs w:val="28"/>
          <w:rtl/>
          <w:lang w:bidi="ar-JO"/>
        </w:rPr>
        <w:lastRenderedPageBreak/>
        <w:t>وكل هذه الشهادات وغيرها لذي الرمة وشعره، تؤكد القمة العالية التي وصل إليها الشاعر في العصر الأموي، وهي قمة لم تمكنه من اعتلاء عرش الفحولة الشعرية التي تربع عليها شعراء النقائض، الذين كانوا يحولون دون وصوله إليهم، وربما كان السبب في ذلك ساذجاً، أشار إليه الفرزدق بكل وضوح، فهو لا يحسن الهجاء والفخر، وكأن معيار الفحولة الشعرية في العصر الأموي</w:t>
      </w:r>
      <w:r w:rsidR="00EB69C6">
        <w:rPr>
          <w:rFonts w:cs="Simplified Arabic" w:hint="cs"/>
          <w:sz w:val="28"/>
          <w:szCs w:val="28"/>
          <w:rtl/>
          <w:lang w:bidi="ar-JO"/>
        </w:rPr>
        <w:t>،</w:t>
      </w:r>
      <w:r>
        <w:rPr>
          <w:rFonts w:cs="Simplified Arabic" w:hint="cs"/>
          <w:sz w:val="28"/>
          <w:szCs w:val="28"/>
          <w:rtl/>
          <w:lang w:bidi="ar-JO"/>
        </w:rPr>
        <w:t xml:space="preserve"> هو إجادة هذين اللونين من الشعر</w:t>
      </w:r>
      <w:r w:rsidR="00EB69C6">
        <w:rPr>
          <w:rFonts w:cs="Simplified Arabic" w:hint="cs"/>
          <w:sz w:val="28"/>
          <w:szCs w:val="28"/>
          <w:rtl/>
          <w:lang w:bidi="ar-JO"/>
        </w:rPr>
        <w:t>،</w:t>
      </w:r>
      <w:r>
        <w:rPr>
          <w:rFonts w:cs="Simplified Arabic" w:hint="cs"/>
          <w:sz w:val="28"/>
          <w:szCs w:val="28"/>
          <w:rtl/>
          <w:lang w:bidi="ar-JO"/>
        </w:rPr>
        <w:t xml:space="preserve"> وهما اللونان اللذان كان يقف وراءهما عامل سياسي </w:t>
      </w:r>
      <w:r w:rsidR="00EB69C6">
        <w:rPr>
          <w:rFonts w:cs="Simplified Arabic" w:hint="cs"/>
          <w:sz w:val="28"/>
          <w:szCs w:val="28"/>
          <w:rtl/>
          <w:lang w:bidi="ar-JO"/>
        </w:rPr>
        <w:t>في المقام الأول</w:t>
      </w:r>
      <w:r>
        <w:rPr>
          <w:rFonts w:cs="Simplified Arabic" w:hint="cs"/>
          <w:sz w:val="28"/>
          <w:szCs w:val="28"/>
          <w:rtl/>
          <w:lang w:bidi="ar-JO"/>
        </w:rPr>
        <w:t>، وعامل قبلي في المقام الثاني، ويبدو أن ذا الرمة لم يجد أمامه إلا أن يستسلم لهذه المعايير التي فرضها الواقع على الشاعر وشعره، ولهذا حاول ذو الرمة في المدح والهجاء، ولكن</w:t>
      </w:r>
      <w:r w:rsidR="00EB69C6">
        <w:rPr>
          <w:rFonts w:cs="Simplified Arabic" w:hint="cs"/>
          <w:sz w:val="28"/>
          <w:szCs w:val="28"/>
          <w:rtl/>
          <w:lang w:bidi="ar-JO"/>
        </w:rPr>
        <w:t>ه</w:t>
      </w:r>
      <w:r>
        <w:rPr>
          <w:rFonts w:cs="Simplified Arabic" w:hint="cs"/>
          <w:sz w:val="28"/>
          <w:szCs w:val="28"/>
          <w:rtl/>
          <w:lang w:bidi="ar-JO"/>
        </w:rPr>
        <w:t xml:space="preserve"> لم يوفق لأنه </w:t>
      </w:r>
      <w:r>
        <w:rPr>
          <w:rFonts w:cs="Simplified Arabic"/>
          <w:sz w:val="28"/>
          <w:szCs w:val="28"/>
          <w:rtl/>
          <w:lang w:bidi="ar-JO"/>
        </w:rPr>
        <w:t>–</w:t>
      </w:r>
      <w:r>
        <w:rPr>
          <w:rFonts w:cs="Simplified Arabic" w:hint="cs"/>
          <w:sz w:val="28"/>
          <w:szCs w:val="28"/>
          <w:rtl/>
          <w:lang w:bidi="ar-JO"/>
        </w:rPr>
        <w:t xml:space="preserve"> ببساطة </w:t>
      </w:r>
      <w:r>
        <w:rPr>
          <w:rFonts w:cs="Simplified Arabic"/>
          <w:sz w:val="28"/>
          <w:szCs w:val="28"/>
          <w:rtl/>
          <w:lang w:bidi="ar-JO"/>
        </w:rPr>
        <w:t>–</w:t>
      </w:r>
      <w:r>
        <w:rPr>
          <w:rFonts w:cs="Simplified Arabic" w:hint="cs"/>
          <w:sz w:val="28"/>
          <w:szCs w:val="28"/>
          <w:rtl/>
          <w:lang w:bidi="ar-JO"/>
        </w:rPr>
        <w:t xml:space="preserve"> لم يحسن القول فيهما</w:t>
      </w:r>
      <w:r w:rsidR="00EB69C6">
        <w:rPr>
          <w:rFonts w:cs="Simplified Arabic" w:hint="cs"/>
          <w:sz w:val="28"/>
          <w:szCs w:val="28"/>
          <w:rtl/>
          <w:lang w:bidi="ar-JO"/>
        </w:rPr>
        <w:t>،</w:t>
      </w:r>
      <w:r>
        <w:rPr>
          <w:rFonts w:cs="Simplified Arabic" w:hint="cs"/>
          <w:sz w:val="28"/>
          <w:szCs w:val="28"/>
          <w:rtl/>
          <w:lang w:bidi="ar-JO"/>
        </w:rPr>
        <w:t xml:space="preserve"> كما أحسن القول في موضوع وصف الصحراء. وظل ذو الرمة بعيداً عن فحو</w:t>
      </w:r>
      <w:r w:rsidR="00EB69C6">
        <w:rPr>
          <w:rFonts w:cs="Simplified Arabic" w:hint="cs"/>
          <w:sz w:val="28"/>
          <w:szCs w:val="28"/>
          <w:rtl/>
          <w:lang w:bidi="ar-JO"/>
        </w:rPr>
        <w:t>ل</w:t>
      </w:r>
      <w:r>
        <w:rPr>
          <w:rFonts w:cs="Simplified Arabic" w:hint="cs"/>
          <w:sz w:val="28"/>
          <w:szCs w:val="28"/>
          <w:rtl/>
          <w:lang w:bidi="ar-JO"/>
        </w:rPr>
        <w:t xml:space="preserve"> الشعراء لأنه لا يمتلك المقومات التي فرضها العصر على سيادة الشعر وتصنيف الشعراء.</w:t>
      </w:r>
    </w:p>
    <w:sectPr w:rsidR="002E68D5" w:rsidRPr="00D516DC" w:rsidSect="008400A9">
      <w:footerReference w:type="default" r:id="rId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5E7" w:rsidRDefault="00FD35E7" w:rsidP="00D516DC">
      <w:r>
        <w:separator/>
      </w:r>
    </w:p>
  </w:endnote>
  <w:endnote w:type="continuationSeparator" w:id="1">
    <w:p w:rsidR="00FD35E7" w:rsidRDefault="00FD35E7" w:rsidP="00D51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E7" w:rsidRDefault="00FD35E7">
    <w:pPr>
      <w:pStyle w:val="Footer"/>
      <w:jc w:val="center"/>
    </w:pPr>
    <w:r>
      <w:rPr>
        <w:rFonts w:hint="cs"/>
        <w:rtl/>
      </w:rPr>
      <w:t>-</w:t>
    </w:r>
    <w:sdt>
      <w:sdtPr>
        <w:rPr>
          <w:rtl/>
        </w:rPr>
        <w:id w:val="7270376"/>
        <w:docPartObj>
          <w:docPartGallery w:val="Page Numbers (Bottom of Page)"/>
          <w:docPartUnique/>
        </w:docPartObj>
      </w:sdtPr>
      <w:sdtContent>
        <w:fldSimple w:instr=" PAGE   \* MERGEFORMAT ">
          <w:r w:rsidR="002B5653" w:rsidRPr="002B5653">
            <w:rPr>
              <w:rFonts w:cs="Calibri"/>
              <w:noProof/>
              <w:rtl/>
              <w:lang w:val="ar-SA"/>
            </w:rPr>
            <w:t>8</w:t>
          </w:r>
        </w:fldSimple>
        <w:r>
          <w:rPr>
            <w:rFonts w:hint="cs"/>
            <w:rtl/>
          </w:rPr>
          <w:t>-</w:t>
        </w:r>
      </w:sdtContent>
    </w:sdt>
  </w:p>
  <w:p w:rsidR="00FD35E7" w:rsidRDefault="00FD3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5E7" w:rsidRDefault="00FD35E7" w:rsidP="00D516DC">
      <w:r>
        <w:separator/>
      </w:r>
    </w:p>
  </w:footnote>
  <w:footnote w:type="continuationSeparator" w:id="1">
    <w:p w:rsidR="00FD35E7" w:rsidRDefault="00FD35E7" w:rsidP="00D516DC">
      <w:r>
        <w:continuationSeparator/>
      </w:r>
    </w:p>
  </w:footnote>
  <w:footnote w:id="2">
    <w:p w:rsidR="00FD35E7" w:rsidRPr="00CB30AF" w:rsidRDefault="00FD35E7" w:rsidP="00D516DC">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خليف، يوسف: في الشعر الأموي، دراسة في البيئات، ط مكتبة غريب، ص53..</w:t>
      </w:r>
    </w:p>
  </w:footnote>
  <w:footnote w:id="3">
    <w:p w:rsidR="00FD35E7" w:rsidRPr="00CB30AF" w:rsidRDefault="00FD35E7" w:rsidP="00CB30AF">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المرجع السابق 69.</w:t>
      </w:r>
    </w:p>
  </w:footnote>
  <w:footnote w:id="4">
    <w:p w:rsidR="00FD35E7" w:rsidRPr="00CB30AF" w:rsidRDefault="00FD35E7" w:rsidP="00CB30AF">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الأصفهاني، أبو الفرج</w:t>
      </w:r>
      <w:r>
        <w:rPr>
          <w:rFonts w:cs="Simplified Arabic" w:hint="cs"/>
          <w:sz w:val="24"/>
          <w:szCs w:val="24"/>
          <w:rtl/>
        </w:rPr>
        <w:t>: الأغاني، ط الهيئة المصرية العامة للتأليف والنشر 1290هـ -  1970م ج2/ ص187.</w:t>
      </w:r>
    </w:p>
  </w:footnote>
  <w:footnote w:id="5">
    <w:p w:rsidR="00FD35E7" w:rsidRPr="00CB30AF" w:rsidRDefault="00FD35E7" w:rsidP="002B2A60">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خليف، يوسف: في الشعر الأموي، ص131.</w:t>
      </w:r>
    </w:p>
  </w:footnote>
  <w:footnote w:id="6">
    <w:p w:rsidR="00FD35E7" w:rsidRPr="00CB30AF" w:rsidRDefault="00FD35E7" w:rsidP="002B2A60">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ضيف، شوقي: العصر الإسلامي، ط دار المعارف، الطبعة الثامنة، ص251.</w:t>
      </w:r>
    </w:p>
  </w:footnote>
  <w:footnote w:id="7">
    <w:p w:rsidR="00FD35E7" w:rsidRPr="00CB30AF" w:rsidRDefault="00FD35E7" w:rsidP="00F721BF">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أحمد، محمد عبد القادر: دراسات في أدب ونصوص العصر الأموي، ط مكتبة النهضة المصرية</w:t>
      </w:r>
      <w:r w:rsidR="00F721BF">
        <w:rPr>
          <w:rFonts w:cs="Simplified Arabic" w:hint="cs"/>
          <w:sz w:val="24"/>
          <w:szCs w:val="24"/>
          <w:rtl/>
        </w:rPr>
        <w:t>،</w:t>
      </w:r>
      <w:r>
        <w:rPr>
          <w:rFonts w:cs="Simplified Arabic" w:hint="cs"/>
          <w:sz w:val="24"/>
          <w:szCs w:val="24"/>
          <w:rtl/>
        </w:rPr>
        <w:t xml:space="preserve"> ص103.</w:t>
      </w:r>
    </w:p>
  </w:footnote>
  <w:footnote w:id="8">
    <w:p w:rsidR="00FD35E7" w:rsidRPr="00CB30AF" w:rsidRDefault="00FD35E7" w:rsidP="002B2A60">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خليف، يوسف: في الشعر الأموي، ص88.</w:t>
      </w:r>
    </w:p>
  </w:footnote>
  <w:footnote w:id="9">
    <w:p w:rsidR="00FD35E7" w:rsidRPr="00CB30AF" w:rsidRDefault="00FD35E7" w:rsidP="002B2A60">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ضيف، شوقي: التطور والتجديد في الشعر الأموي، ط دار المعارف، ط6، ص179.</w:t>
      </w:r>
    </w:p>
  </w:footnote>
  <w:footnote w:id="10">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المرجع السابق، ص183.</w:t>
      </w:r>
    </w:p>
  </w:footnote>
  <w:footnote w:id="11">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أحمد، محمد عبد القادر: دراسات في أدب ونصوص العصر الأموي، ص87.</w:t>
      </w:r>
    </w:p>
  </w:footnote>
  <w:footnote w:id="12">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ضيف، شوقي: التطور والتجديد في الشعر الأموي، ص205.</w:t>
      </w:r>
    </w:p>
  </w:footnote>
  <w:footnote w:id="13">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ابن قتيبة: الشعر والشعراء، تحقيق وشرح أحمد محمد شاكر، ط دار المعارف، ط1، ص467.</w:t>
      </w:r>
    </w:p>
  </w:footnote>
  <w:footnote w:id="14">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المرجع السابق، ص467.</w:t>
      </w:r>
    </w:p>
  </w:footnote>
  <w:footnote w:id="15">
    <w:p w:rsidR="00FD35E7" w:rsidRPr="00CB30AF" w:rsidRDefault="00FD35E7" w:rsidP="001332DD">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المرجع نفسه، ص467.</w:t>
      </w:r>
    </w:p>
  </w:footnote>
  <w:footnote w:id="16">
    <w:p w:rsidR="00FD35E7" w:rsidRPr="00CB30AF" w:rsidRDefault="00FD35E7" w:rsidP="0066283E">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 xml:space="preserve">عتيق، عبد العزيز: تاريخ النقد الأدبي عند العرب، ط دار النهضة العربية </w:t>
      </w:r>
      <w:r>
        <w:rPr>
          <w:rFonts w:cs="Simplified Arabic"/>
          <w:sz w:val="24"/>
          <w:szCs w:val="24"/>
          <w:rtl/>
        </w:rPr>
        <w:t>–</w:t>
      </w:r>
      <w:r>
        <w:rPr>
          <w:rFonts w:cs="Simplified Arabic" w:hint="cs"/>
          <w:sz w:val="24"/>
          <w:szCs w:val="24"/>
          <w:rtl/>
        </w:rPr>
        <w:t xml:space="preserve"> بيروت، 1980، ص157.</w:t>
      </w:r>
    </w:p>
  </w:footnote>
  <w:footnote w:id="17">
    <w:p w:rsidR="00FD35E7" w:rsidRPr="00CB30AF" w:rsidRDefault="00FD35E7" w:rsidP="0066283E">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الأصفهاني، أبو الفرج: الأغاني، ط الهيئة المصرية العامة للكتاب، 1293هـ - 1973م، ج21، ص284.</w:t>
      </w:r>
    </w:p>
  </w:footnote>
  <w:footnote w:id="18">
    <w:p w:rsidR="00FD35E7" w:rsidRPr="00CB30AF" w:rsidRDefault="00FD35E7" w:rsidP="0066283E">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ج21، ص286.</w:t>
      </w:r>
    </w:p>
  </w:footnote>
  <w:footnote w:id="19">
    <w:p w:rsidR="00FD35E7" w:rsidRPr="00CB30AF" w:rsidRDefault="00FD35E7" w:rsidP="0066283E">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ج21، ص313.</w:t>
      </w:r>
    </w:p>
  </w:footnote>
  <w:footnote w:id="20">
    <w:p w:rsidR="00FD35E7" w:rsidRPr="00CB30AF" w:rsidRDefault="00FD35E7" w:rsidP="00ED79F8">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ج21، 2327.</w:t>
      </w:r>
    </w:p>
  </w:footnote>
  <w:footnote w:id="21">
    <w:p w:rsidR="00FD35E7" w:rsidRPr="00CB30AF" w:rsidRDefault="00FD35E7" w:rsidP="00ED79F8">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ص6.</w:t>
      </w:r>
    </w:p>
  </w:footnote>
  <w:footnote w:id="22">
    <w:p w:rsidR="00FD35E7" w:rsidRPr="00CB30AF" w:rsidRDefault="00FD35E7" w:rsidP="00ED79F8">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انظر ابن قتيبة، الشعر والشعراء، ص534، والأغاني ج18، ص9، 10. والمرزباني، أبو عبيد الله: الموشح، ط المطبعة السلفية، القاهرة ط2، 138هـ، ص155.</w:t>
      </w:r>
    </w:p>
  </w:footnote>
  <w:footnote w:id="23">
    <w:p w:rsidR="00FD35E7" w:rsidRPr="00CB30AF" w:rsidRDefault="00FD35E7" w:rsidP="00ED79F8">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الأصفهاني: الأغاني ج8، ص35، وانظر ابن خلكان: وفيات الأعيان، ط مكتبة النهضة المصرية 1948، ج3، ص188، 189.</w:t>
      </w:r>
    </w:p>
  </w:footnote>
  <w:footnote w:id="24">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ابن خلكان: وفيات الأعيان ج3، ص188، 189.</w:t>
      </w:r>
    </w:p>
  </w:footnote>
  <w:footnote w:id="25">
    <w:p w:rsidR="00FD35E7" w:rsidRPr="00CB30AF" w:rsidRDefault="00FD35E7" w:rsidP="00EB69C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الأصفهاني: ا</w:t>
      </w:r>
      <w:r w:rsidR="00EB69C6">
        <w:rPr>
          <w:rFonts w:cs="Simplified Arabic" w:hint="cs"/>
          <w:sz w:val="24"/>
          <w:szCs w:val="24"/>
          <w:rtl/>
        </w:rPr>
        <w:t>لأغا</w:t>
      </w:r>
      <w:r>
        <w:rPr>
          <w:rFonts w:cs="Simplified Arabic" w:hint="cs"/>
          <w:sz w:val="24"/>
          <w:szCs w:val="24"/>
          <w:rtl/>
        </w:rPr>
        <w:t>ني، ج18، ص33.</w:t>
      </w:r>
    </w:p>
  </w:footnote>
  <w:footnote w:id="26">
    <w:p w:rsidR="00FD35E7" w:rsidRPr="00CB30AF" w:rsidRDefault="00FD35E7" w:rsidP="00EB69C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الم</w:t>
      </w:r>
      <w:r w:rsidR="00EB69C6">
        <w:rPr>
          <w:rFonts w:cs="Simplified Arabic" w:hint="cs"/>
          <w:sz w:val="24"/>
          <w:szCs w:val="24"/>
          <w:rtl/>
        </w:rPr>
        <w:t>صدر</w:t>
      </w:r>
      <w:r>
        <w:rPr>
          <w:rFonts w:cs="Simplified Arabic" w:hint="cs"/>
          <w:sz w:val="24"/>
          <w:szCs w:val="24"/>
          <w:rtl/>
        </w:rPr>
        <w:t xml:space="preserve"> السابق ج8، ص7.</w:t>
      </w:r>
    </w:p>
  </w:footnote>
  <w:footnote w:id="27">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الآمدي، أبو القاسم الحسن بن بشر: الموازنة بين شعر أبي تمام والبحتري، تحقيق السيد أحمد صقر، ط دار المعارف 1380هـ - 1961م، ط، ص295.</w:t>
      </w:r>
    </w:p>
  </w:footnote>
  <w:footnote w:id="28">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الأصفهاني: الأغاني ج12، ص37-39، الكرابيس: ثوب غليظ من القطن.</w:t>
      </w:r>
    </w:p>
  </w:footnote>
  <w:footnote w:id="29">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ص33.</w:t>
      </w:r>
    </w:p>
  </w:footnote>
  <w:footnote w:id="30">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ص7.</w:t>
      </w:r>
    </w:p>
  </w:footnote>
  <w:footnote w:id="31">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ص9.</w:t>
      </w:r>
    </w:p>
  </w:footnote>
  <w:footnote w:id="32">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ج21، ص285.</w:t>
      </w:r>
    </w:p>
  </w:footnote>
  <w:footnote w:id="33">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المصدر السابق ج21، ص325، 326.</w:t>
      </w:r>
    </w:p>
  </w:footnote>
  <w:footnote w:id="34">
    <w:p w:rsidR="00FD35E7" w:rsidRPr="00CB30AF" w:rsidRDefault="00FD35E7" w:rsidP="00641F86">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ص16، 17.</w:t>
      </w:r>
    </w:p>
  </w:footnote>
  <w:footnote w:id="35">
    <w:p w:rsidR="00FD35E7" w:rsidRPr="00CB30AF" w:rsidRDefault="00FD35E7" w:rsidP="00042617">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ص15.</w:t>
      </w:r>
    </w:p>
  </w:footnote>
  <w:footnote w:id="36">
    <w:p w:rsidR="00FD35E7" w:rsidRPr="00CB30AF" w:rsidRDefault="00FD35E7" w:rsidP="00042617">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المرزباني: الموشح، ص156، 157.</w:t>
      </w:r>
    </w:p>
  </w:footnote>
  <w:footnote w:id="37">
    <w:p w:rsidR="00FD35E7" w:rsidRPr="00CB30AF" w:rsidRDefault="00FD35E7" w:rsidP="00042617">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الأصفهاني، أبو الفرج: الأغاني ج18، ص10.</w:t>
      </w:r>
    </w:p>
  </w:footnote>
  <w:footnote w:id="38">
    <w:p w:rsidR="00FD35E7" w:rsidRPr="00CB30AF" w:rsidRDefault="00FD35E7" w:rsidP="00FD35E7">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ص14.</w:t>
      </w:r>
    </w:p>
  </w:footnote>
  <w:footnote w:id="39">
    <w:p w:rsidR="00FD35E7" w:rsidRPr="00CB30AF" w:rsidRDefault="00FD35E7" w:rsidP="00FD35E7">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المصدر السابق ج18، ص23.</w:t>
      </w:r>
    </w:p>
  </w:footnote>
  <w:footnote w:id="40">
    <w:p w:rsidR="00FD35E7" w:rsidRPr="00CB30AF" w:rsidRDefault="00FD35E7"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sidR="002E68D5">
        <w:rPr>
          <w:rFonts w:cs="Simplified Arabic" w:hint="cs"/>
          <w:sz w:val="24"/>
          <w:szCs w:val="24"/>
          <w:rtl/>
        </w:rPr>
        <w:t>الكومي، محمد: ذو الرمة حياته وشعره، ط الهيئة المصرية العامة للكتاب، 1980، ص457.</w:t>
      </w:r>
    </w:p>
  </w:footnote>
  <w:footnote w:id="41">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عبد الرحمن، عائشة: قيم جديدة للأدب العربي القديم والمعاصر، ط دار المعارف، مصر، ص119.</w:t>
      </w:r>
    </w:p>
  </w:footnote>
  <w:footnote w:id="42">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الجمحي، ابن سلام: طبقات الشعراء ط مطبعة بريل 1913، ص121.</w:t>
      </w:r>
    </w:p>
  </w:footnote>
  <w:footnote w:id="43">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 xml:space="preserve">حسين، طه: التوجيه الأدبي، مطبعة لجنة التأليف والترجمة </w:t>
      </w:r>
      <w:r>
        <w:rPr>
          <w:rFonts w:cs="Simplified Arabic"/>
          <w:sz w:val="24"/>
          <w:szCs w:val="24"/>
          <w:rtl/>
        </w:rPr>
        <w:t>–</w:t>
      </w:r>
      <w:r>
        <w:rPr>
          <w:rFonts w:cs="Simplified Arabic" w:hint="cs"/>
          <w:sz w:val="24"/>
          <w:szCs w:val="24"/>
          <w:rtl/>
        </w:rPr>
        <w:t xml:space="preserve"> القاهرة 1944م ص174.</w:t>
      </w:r>
    </w:p>
  </w:footnote>
  <w:footnote w:id="44">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أنظر خليف، يوسف: ذو الرمة، ص311.</w:t>
      </w:r>
    </w:p>
  </w:footnote>
  <w:footnote w:id="45">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ضيف، شوقي: التطور والتجديد في الشعر الأموي، ص254.</w:t>
      </w:r>
    </w:p>
  </w:footnote>
  <w:footnote w:id="46">
    <w:p w:rsidR="002E68D5" w:rsidRPr="00CB30AF" w:rsidRDefault="002E68D5" w:rsidP="002E68D5">
      <w:pPr>
        <w:pStyle w:val="FootnoteText"/>
        <w:ind w:left="368" w:hanging="368"/>
        <w:jc w:val="both"/>
        <w:rPr>
          <w:rFonts w:cs="Simplified Arabic"/>
          <w:sz w:val="24"/>
          <w:szCs w:val="24"/>
          <w:rtl/>
        </w:rPr>
      </w:pPr>
      <w:r w:rsidRPr="00CB30AF">
        <w:rPr>
          <w:rFonts w:cs="Simplified Arabic" w:hint="cs"/>
          <w:sz w:val="24"/>
          <w:szCs w:val="24"/>
          <w:rtl/>
        </w:rPr>
        <w:t>(</w:t>
      </w:r>
      <w:r w:rsidRPr="00CB30AF">
        <w:rPr>
          <w:rStyle w:val="FootnoteReference"/>
          <w:rFonts w:cs="Simplified Arabic"/>
          <w:sz w:val="24"/>
          <w:szCs w:val="24"/>
          <w:vertAlign w:val="baseline"/>
        </w:rPr>
        <w:footnoteRef/>
      </w:r>
      <w:r w:rsidRPr="00CB30AF">
        <w:rPr>
          <w:rFonts w:cs="Simplified Arabic" w:hint="cs"/>
          <w:sz w:val="24"/>
          <w:szCs w:val="24"/>
          <w:rtl/>
        </w:rPr>
        <w:t xml:space="preserve">) </w:t>
      </w:r>
      <w:r>
        <w:rPr>
          <w:rFonts w:cs="Simplified Arabic" w:hint="cs"/>
          <w:sz w:val="24"/>
          <w:szCs w:val="24"/>
          <w:rtl/>
        </w:rPr>
        <w:t>إسماعيل، عز الدين: التفسير النفسي للأدب، ط مكتبة غريب، ط4، ص86.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numRestart w:val="eachPage"/>
    <w:footnote w:id="0"/>
    <w:footnote w:id="1"/>
  </w:footnotePr>
  <w:endnotePr>
    <w:endnote w:id="0"/>
    <w:endnote w:id="1"/>
  </w:endnotePr>
  <w:compat/>
  <w:rsids>
    <w:rsidRoot w:val="002D0800"/>
    <w:rsid w:val="000005DB"/>
    <w:rsid w:val="00000968"/>
    <w:rsid w:val="00002B72"/>
    <w:rsid w:val="00004EC0"/>
    <w:rsid w:val="00007175"/>
    <w:rsid w:val="00007CE3"/>
    <w:rsid w:val="0001005E"/>
    <w:rsid w:val="000112EE"/>
    <w:rsid w:val="000144A7"/>
    <w:rsid w:val="000149E3"/>
    <w:rsid w:val="00023F62"/>
    <w:rsid w:val="00024A03"/>
    <w:rsid w:val="00025806"/>
    <w:rsid w:val="00027FFB"/>
    <w:rsid w:val="00033889"/>
    <w:rsid w:val="0003788B"/>
    <w:rsid w:val="000401D9"/>
    <w:rsid w:val="000407D2"/>
    <w:rsid w:val="00042617"/>
    <w:rsid w:val="0004282A"/>
    <w:rsid w:val="00046569"/>
    <w:rsid w:val="000512EA"/>
    <w:rsid w:val="00052E9B"/>
    <w:rsid w:val="0005472D"/>
    <w:rsid w:val="00055183"/>
    <w:rsid w:val="0005570E"/>
    <w:rsid w:val="00056A43"/>
    <w:rsid w:val="00057634"/>
    <w:rsid w:val="000631D1"/>
    <w:rsid w:val="0006785B"/>
    <w:rsid w:val="0007375A"/>
    <w:rsid w:val="000753DE"/>
    <w:rsid w:val="000764AC"/>
    <w:rsid w:val="00077981"/>
    <w:rsid w:val="000818EB"/>
    <w:rsid w:val="00083570"/>
    <w:rsid w:val="00084022"/>
    <w:rsid w:val="000840F5"/>
    <w:rsid w:val="00087180"/>
    <w:rsid w:val="00087C3F"/>
    <w:rsid w:val="00090777"/>
    <w:rsid w:val="000920A8"/>
    <w:rsid w:val="00092B9B"/>
    <w:rsid w:val="00097E72"/>
    <w:rsid w:val="000A59EC"/>
    <w:rsid w:val="000A659F"/>
    <w:rsid w:val="000A6ABA"/>
    <w:rsid w:val="000B025A"/>
    <w:rsid w:val="000C13CE"/>
    <w:rsid w:val="000C2DD1"/>
    <w:rsid w:val="000C633F"/>
    <w:rsid w:val="000D30D8"/>
    <w:rsid w:val="000D3E64"/>
    <w:rsid w:val="000D7A8C"/>
    <w:rsid w:val="000E1F93"/>
    <w:rsid w:val="000E31D8"/>
    <w:rsid w:val="000F2F03"/>
    <w:rsid w:val="000F54F3"/>
    <w:rsid w:val="000F5761"/>
    <w:rsid w:val="00101F75"/>
    <w:rsid w:val="0010415A"/>
    <w:rsid w:val="00104C15"/>
    <w:rsid w:val="00107A14"/>
    <w:rsid w:val="00111955"/>
    <w:rsid w:val="00111D9B"/>
    <w:rsid w:val="0011346E"/>
    <w:rsid w:val="00114E24"/>
    <w:rsid w:val="00116D53"/>
    <w:rsid w:val="00123708"/>
    <w:rsid w:val="00126AB0"/>
    <w:rsid w:val="00127873"/>
    <w:rsid w:val="001316D6"/>
    <w:rsid w:val="0013209A"/>
    <w:rsid w:val="001331B8"/>
    <w:rsid w:val="001332DD"/>
    <w:rsid w:val="001353D3"/>
    <w:rsid w:val="00140C4E"/>
    <w:rsid w:val="00144B59"/>
    <w:rsid w:val="001458C7"/>
    <w:rsid w:val="00147C8C"/>
    <w:rsid w:val="00150DD5"/>
    <w:rsid w:val="00152895"/>
    <w:rsid w:val="00157330"/>
    <w:rsid w:val="00160BD3"/>
    <w:rsid w:val="00162C05"/>
    <w:rsid w:val="0016404E"/>
    <w:rsid w:val="00164DB2"/>
    <w:rsid w:val="00166FA1"/>
    <w:rsid w:val="001701B9"/>
    <w:rsid w:val="001717EC"/>
    <w:rsid w:val="001826A0"/>
    <w:rsid w:val="00191FFC"/>
    <w:rsid w:val="00193C60"/>
    <w:rsid w:val="00193F0A"/>
    <w:rsid w:val="001947BA"/>
    <w:rsid w:val="00194916"/>
    <w:rsid w:val="0019526F"/>
    <w:rsid w:val="001965FA"/>
    <w:rsid w:val="001A4652"/>
    <w:rsid w:val="001A70E3"/>
    <w:rsid w:val="001A7574"/>
    <w:rsid w:val="001B0B84"/>
    <w:rsid w:val="001B130F"/>
    <w:rsid w:val="001B4941"/>
    <w:rsid w:val="001B7A5F"/>
    <w:rsid w:val="001C298F"/>
    <w:rsid w:val="001C2ED6"/>
    <w:rsid w:val="001C3FA7"/>
    <w:rsid w:val="001C4C9C"/>
    <w:rsid w:val="001C5201"/>
    <w:rsid w:val="001C5C64"/>
    <w:rsid w:val="001C5FC9"/>
    <w:rsid w:val="001C6BBB"/>
    <w:rsid w:val="001C7685"/>
    <w:rsid w:val="001D1F80"/>
    <w:rsid w:val="001D2054"/>
    <w:rsid w:val="001D3C71"/>
    <w:rsid w:val="001E1687"/>
    <w:rsid w:val="001E230E"/>
    <w:rsid w:val="001E4012"/>
    <w:rsid w:val="001E5259"/>
    <w:rsid w:val="001E57B8"/>
    <w:rsid w:val="001E5F6B"/>
    <w:rsid w:val="001E626B"/>
    <w:rsid w:val="001E62EF"/>
    <w:rsid w:val="001F00A9"/>
    <w:rsid w:val="001F1AA7"/>
    <w:rsid w:val="001F4E3D"/>
    <w:rsid w:val="002056B4"/>
    <w:rsid w:val="00206619"/>
    <w:rsid w:val="002079D0"/>
    <w:rsid w:val="00210563"/>
    <w:rsid w:val="00211E5D"/>
    <w:rsid w:val="002209C4"/>
    <w:rsid w:val="00222E67"/>
    <w:rsid w:val="002261A4"/>
    <w:rsid w:val="00235E2D"/>
    <w:rsid w:val="00236029"/>
    <w:rsid w:val="0023757E"/>
    <w:rsid w:val="00237EC0"/>
    <w:rsid w:val="0024147D"/>
    <w:rsid w:val="00243260"/>
    <w:rsid w:val="00244E05"/>
    <w:rsid w:val="0025044E"/>
    <w:rsid w:val="002508A6"/>
    <w:rsid w:val="00252596"/>
    <w:rsid w:val="00255DCA"/>
    <w:rsid w:val="00257B9C"/>
    <w:rsid w:val="00260467"/>
    <w:rsid w:val="00262531"/>
    <w:rsid w:val="0026733B"/>
    <w:rsid w:val="00271ADC"/>
    <w:rsid w:val="00273413"/>
    <w:rsid w:val="00273649"/>
    <w:rsid w:val="00274397"/>
    <w:rsid w:val="00274CD7"/>
    <w:rsid w:val="00286BD5"/>
    <w:rsid w:val="00287826"/>
    <w:rsid w:val="00290718"/>
    <w:rsid w:val="002923D4"/>
    <w:rsid w:val="00294457"/>
    <w:rsid w:val="0029570F"/>
    <w:rsid w:val="002977B4"/>
    <w:rsid w:val="002A1D65"/>
    <w:rsid w:val="002A72C6"/>
    <w:rsid w:val="002A7C72"/>
    <w:rsid w:val="002B2A60"/>
    <w:rsid w:val="002B5653"/>
    <w:rsid w:val="002B6CDC"/>
    <w:rsid w:val="002C08BD"/>
    <w:rsid w:val="002C59F0"/>
    <w:rsid w:val="002C5F75"/>
    <w:rsid w:val="002C7F25"/>
    <w:rsid w:val="002D0800"/>
    <w:rsid w:val="002D4C64"/>
    <w:rsid w:val="002D511B"/>
    <w:rsid w:val="002D6FB7"/>
    <w:rsid w:val="002E3002"/>
    <w:rsid w:val="002E4773"/>
    <w:rsid w:val="002E4B70"/>
    <w:rsid w:val="002E68D5"/>
    <w:rsid w:val="002F2B0A"/>
    <w:rsid w:val="002F51F9"/>
    <w:rsid w:val="002F5A3D"/>
    <w:rsid w:val="002F7B2B"/>
    <w:rsid w:val="00303D0A"/>
    <w:rsid w:val="003047F7"/>
    <w:rsid w:val="003069E1"/>
    <w:rsid w:val="0031461C"/>
    <w:rsid w:val="00314B84"/>
    <w:rsid w:val="003177D2"/>
    <w:rsid w:val="0032351F"/>
    <w:rsid w:val="003251F6"/>
    <w:rsid w:val="003301B3"/>
    <w:rsid w:val="00331084"/>
    <w:rsid w:val="00332E0D"/>
    <w:rsid w:val="003348E7"/>
    <w:rsid w:val="00335458"/>
    <w:rsid w:val="003354E6"/>
    <w:rsid w:val="0033613F"/>
    <w:rsid w:val="003367A0"/>
    <w:rsid w:val="00341967"/>
    <w:rsid w:val="0034361D"/>
    <w:rsid w:val="00344013"/>
    <w:rsid w:val="0034695D"/>
    <w:rsid w:val="00347710"/>
    <w:rsid w:val="00351CE3"/>
    <w:rsid w:val="00353525"/>
    <w:rsid w:val="00354D1C"/>
    <w:rsid w:val="0035581E"/>
    <w:rsid w:val="00356E63"/>
    <w:rsid w:val="00357A50"/>
    <w:rsid w:val="00360B0D"/>
    <w:rsid w:val="003617CC"/>
    <w:rsid w:val="0036245D"/>
    <w:rsid w:val="00362577"/>
    <w:rsid w:val="003661E6"/>
    <w:rsid w:val="00367CC7"/>
    <w:rsid w:val="0037364B"/>
    <w:rsid w:val="00373C66"/>
    <w:rsid w:val="00374B3F"/>
    <w:rsid w:val="00381034"/>
    <w:rsid w:val="003858EE"/>
    <w:rsid w:val="00393CF0"/>
    <w:rsid w:val="00395081"/>
    <w:rsid w:val="00395FCB"/>
    <w:rsid w:val="00396D60"/>
    <w:rsid w:val="003A3A70"/>
    <w:rsid w:val="003A46C6"/>
    <w:rsid w:val="003A6259"/>
    <w:rsid w:val="003A6C9F"/>
    <w:rsid w:val="003B5921"/>
    <w:rsid w:val="003B6219"/>
    <w:rsid w:val="003B6FDC"/>
    <w:rsid w:val="003C05C1"/>
    <w:rsid w:val="003C18B6"/>
    <w:rsid w:val="003C29FF"/>
    <w:rsid w:val="003D0BD8"/>
    <w:rsid w:val="003D2075"/>
    <w:rsid w:val="003D21BA"/>
    <w:rsid w:val="003D2242"/>
    <w:rsid w:val="003D3F85"/>
    <w:rsid w:val="003D77BB"/>
    <w:rsid w:val="003E1101"/>
    <w:rsid w:val="003E3C76"/>
    <w:rsid w:val="003E602E"/>
    <w:rsid w:val="003E64E5"/>
    <w:rsid w:val="003E670B"/>
    <w:rsid w:val="003E6A83"/>
    <w:rsid w:val="003E7DBD"/>
    <w:rsid w:val="003F22EC"/>
    <w:rsid w:val="00400FB9"/>
    <w:rsid w:val="00401EDE"/>
    <w:rsid w:val="00403412"/>
    <w:rsid w:val="00403B24"/>
    <w:rsid w:val="00403EFF"/>
    <w:rsid w:val="004048BB"/>
    <w:rsid w:val="00405EE7"/>
    <w:rsid w:val="004076D7"/>
    <w:rsid w:val="004176CB"/>
    <w:rsid w:val="0041781A"/>
    <w:rsid w:val="0042082A"/>
    <w:rsid w:val="00422EB6"/>
    <w:rsid w:val="00426872"/>
    <w:rsid w:val="00433624"/>
    <w:rsid w:val="00434B0E"/>
    <w:rsid w:val="004354EF"/>
    <w:rsid w:val="00437C1F"/>
    <w:rsid w:val="00437DF1"/>
    <w:rsid w:val="00440483"/>
    <w:rsid w:val="004414E8"/>
    <w:rsid w:val="00442BA9"/>
    <w:rsid w:val="004444FA"/>
    <w:rsid w:val="00445B46"/>
    <w:rsid w:val="004467C5"/>
    <w:rsid w:val="00450BA6"/>
    <w:rsid w:val="00451354"/>
    <w:rsid w:val="00452E26"/>
    <w:rsid w:val="004535B4"/>
    <w:rsid w:val="00454AB8"/>
    <w:rsid w:val="00457832"/>
    <w:rsid w:val="00462851"/>
    <w:rsid w:val="004629C8"/>
    <w:rsid w:val="00462AFD"/>
    <w:rsid w:val="00463783"/>
    <w:rsid w:val="004639E4"/>
    <w:rsid w:val="00465FBC"/>
    <w:rsid w:val="00474E94"/>
    <w:rsid w:val="00475044"/>
    <w:rsid w:val="00480951"/>
    <w:rsid w:val="00481908"/>
    <w:rsid w:val="0048551B"/>
    <w:rsid w:val="00486A09"/>
    <w:rsid w:val="00487FA0"/>
    <w:rsid w:val="004901D0"/>
    <w:rsid w:val="00492C5C"/>
    <w:rsid w:val="00493650"/>
    <w:rsid w:val="00494389"/>
    <w:rsid w:val="00494FD7"/>
    <w:rsid w:val="004A1B07"/>
    <w:rsid w:val="004A3343"/>
    <w:rsid w:val="004A3449"/>
    <w:rsid w:val="004A500C"/>
    <w:rsid w:val="004A640C"/>
    <w:rsid w:val="004B6008"/>
    <w:rsid w:val="004C1C88"/>
    <w:rsid w:val="004C5370"/>
    <w:rsid w:val="004C72D8"/>
    <w:rsid w:val="004C7786"/>
    <w:rsid w:val="004D0A0F"/>
    <w:rsid w:val="004D0B7B"/>
    <w:rsid w:val="004D5508"/>
    <w:rsid w:val="004D5E46"/>
    <w:rsid w:val="004E3A14"/>
    <w:rsid w:val="004F0825"/>
    <w:rsid w:val="004F39FE"/>
    <w:rsid w:val="004F4B1A"/>
    <w:rsid w:val="004F772C"/>
    <w:rsid w:val="005053C5"/>
    <w:rsid w:val="00510D92"/>
    <w:rsid w:val="00511BAA"/>
    <w:rsid w:val="0051211F"/>
    <w:rsid w:val="00512CFA"/>
    <w:rsid w:val="00520BA5"/>
    <w:rsid w:val="00531012"/>
    <w:rsid w:val="005325A9"/>
    <w:rsid w:val="005331EC"/>
    <w:rsid w:val="005357E5"/>
    <w:rsid w:val="005408A8"/>
    <w:rsid w:val="0054124E"/>
    <w:rsid w:val="00541CE2"/>
    <w:rsid w:val="00542CD6"/>
    <w:rsid w:val="00544D95"/>
    <w:rsid w:val="00545F77"/>
    <w:rsid w:val="00551978"/>
    <w:rsid w:val="00551CB9"/>
    <w:rsid w:val="00557AA2"/>
    <w:rsid w:val="005616FD"/>
    <w:rsid w:val="005619AE"/>
    <w:rsid w:val="00561DA6"/>
    <w:rsid w:val="00573C29"/>
    <w:rsid w:val="00574C11"/>
    <w:rsid w:val="0057502A"/>
    <w:rsid w:val="00575F8A"/>
    <w:rsid w:val="005802C7"/>
    <w:rsid w:val="00580423"/>
    <w:rsid w:val="005835C3"/>
    <w:rsid w:val="005870F1"/>
    <w:rsid w:val="00595AD3"/>
    <w:rsid w:val="00595C2A"/>
    <w:rsid w:val="005A01A6"/>
    <w:rsid w:val="005A5385"/>
    <w:rsid w:val="005A608B"/>
    <w:rsid w:val="005B0C26"/>
    <w:rsid w:val="005B1DC1"/>
    <w:rsid w:val="005B1F54"/>
    <w:rsid w:val="005B33CE"/>
    <w:rsid w:val="005B5C99"/>
    <w:rsid w:val="005B64A5"/>
    <w:rsid w:val="005C034D"/>
    <w:rsid w:val="005C1CED"/>
    <w:rsid w:val="005C5F7D"/>
    <w:rsid w:val="005D58EB"/>
    <w:rsid w:val="005E2B11"/>
    <w:rsid w:val="005E3E29"/>
    <w:rsid w:val="005E6806"/>
    <w:rsid w:val="005E7D65"/>
    <w:rsid w:val="005F0954"/>
    <w:rsid w:val="005F2499"/>
    <w:rsid w:val="005F4C34"/>
    <w:rsid w:val="005F6861"/>
    <w:rsid w:val="00601414"/>
    <w:rsid w:val="006014EE"/>
    <w:rsid w:val="0060500C"/>
    <w:rsid w:val="00614917"/>
    <w:rsid w:val="006155A2"/>
    <w:rsid w:val="00620035"/>
    <w:rsid w:val="00620BD6"/>
    <w:rsid w:val="00621D8A"/>
    <w:rsid w:val="00623725"/>
    <w:rsid w:val="00626335"/>
    <w:rsid w:val="0063026D"/>
    <w:rsid w:val="00631B18"/>
    <w:rsid w:val="00633A75"/>
    <w:rsid w:val="0064058E"/>
    <w:rsid w:val="00641F86"/>
    <w:rsid w:val="0064243F"/>
    <w:rsid w:val="00644570"/>
    <w:rsid w:val="00646731"/>
    <w:rsid w:val="006501C0"/>
    <w:rsid w:val="0065025B"/>
    <w:rsid w:val="00651C22"/>
    <w:rsid w:val="00654F9A"/>
    <w:rsid w:val="006565D4"/>
    <w:rsid w:val="006609FE"/>
    <w:rsid w:val="0066283E"/>
    <w:rsid w:val="0066304E"/>
    <w:rsid w:val="00667967"/>
    <w:rsid w:val="006721EB"/>
    <w:rsid w:val="00672A5A"/>
    <w:rsid w:val="006739A8"/>
    <w:rsid w:val="0067581F"/>
    <w:rsid w:val="00676561"/>
    <w:rsid w:val="00676C08"/>
    <w:rsid w:val="0068004D"/>
    <w:rsid w:val="006813B7"/>
    <w:rsid w:val="00685C43"/>
    <w:rsid w:val="00694114"/>
    <w:rsid w:val="00696A0C"/>
    <w:rsid w:val="00697A07"/>
    <w:rsid w:val="006A0C2B"/>
    <w:rsid w:val="006A1918"/>
    <w:rsid w:val="006A23DE"/>
    <w:rsid w:val="006A6599"/>
    <w:rsid w:val="006B1695"/>
    <w:rsid w:val="006B196B"/>
    <w:rsid w:val="006B1BB6"/>
    <w:rsid w:val="006B457B"/>
    <w:rsid w:val="006B4DFB"/>
    <w:rsid w:val="006B5E13"/>
    <w:rsid w:val="006C1911"/>
    <w:rsid w:val="006C1C9B"/>
    <w:rsid w:val="006C28C3"/>
    <w:rsid w:val="006C50DC"/>
    <w:rsid w:val="006C5B10"/>
    <w:rsid w:val="006D1292"/>
    <w:rsid w:val="006D1A04"/>
    <w:rsid w:val="006D1DB8"/>
    <w:rsid w:val="006D1F5A"/>
    <w:rsid w:val="006D48AC"/>
    <w:rsid w:val="006D4B88"/>
    <w:rsid w:val="006D58C1"/>
    <w:rsid w:val="006D5D74"/>
    <w:rsid w:val="006D7B43"/>
    <w:rsid w:val="006E1D2E"/>
    <w:rsid w:val="006E2108"/>
    <w:rsid w:val="006E2AF2"/>
    <w:rsid w:val="006E493C"/>
    <w:rsid w:val="006E6C13"/>
    <w:rsid w:val="006E7471"/>
    <w:rsid w:val="006E74B2"/>
    <w:rsid w:val="006F4A96"/>
    <w:rsid w:val="006F57B0"/>
    <w:rsid w:val="007050A6"/>
    <w:rsid w:val="00705EEE"/>
    <w:rsid w:val="00707161"/>
    <w:rsid w:val="007071AA"/>
    <w:rsid w:val="00707595"/>
    <w:rsid w:val="00711242"/>
    <w:rsid w:val="00711ACC"/>
    <w:rsid w:val="00711B95"/>
    <w:rsid w:val="00716629"/>
    <w:rsid w:val="00716DC3"/>
    <w:rsid w:val="00720D3B"/>
    <w:rsid w:val="0072117B"/>
    <w:rsid w:val="00725222"/>
    <w:rsid w:val="00730A6B"/>
    <w:rsid w:val="00735BE1"/>
    <w:rsid w:val="007443FA"/>
    <w:rsid w:val="007451BC"/>
    <w:rsid w:val="00746426"/>
    <w:rsid w:val="00751A30"/>
    <w:rsid w:val="0075724F"/>
    <w:rsid w:val="007578C6"/>
    <w:rsid w:val="00760005"/>
    <w:rsid w:val="00760EB8"/>
    <w:rsid w:val="0076135B"/>
    <w:rsid w:val="00762BAB"/>
    <w:rsid w:val="00764008"/>
    <w:rsid w:val="00766D43"/>
    <w:rsid w:val="00770133"/>
    <w:rsid w:val="0077208F"/>
    <w:rsid w:val="007772EE"/>
    <w:rsid w:val="0077786F"/>
    <w:rsid w:val="00777C87"/>
    <w:rsid w:val="0078243C"/>
    <w:rsid w:val="00783EC0"/>
    <w:rsid w:val="00785589"/>
    <w:rsid w:val="00785E51"/>
    <w:rsid w:val="0079285F"/>
    <w:rsid w:val="00795FA1"/>
    <w:rsid w:val="00797686"/>
    <w:rsid w:val="007A1A50"/>
    <w:rsid w:val="007A2156"/>
    <w:rsid w:val="007A2614"/>
    <w:rsid w:val="007B0F8B"/>
    <w:rsid w:val="007B1DF1"/>
    <w:rsid w:val="007B27DB"/>
    <w:rsid w:val="007B2A4A"/>
    <w:rsid w:val="007B42CF"/>
    <w:rsid w:val="007B4B1E"/>
    <w:rsid w:val="007B66A4"/>
    <w:rsid w:val="007B7660"/>
    <w:rsid w:val="007C29EB"/>
    <w:rsid w:val="007D31B9"/>
    <w:rsid w:val="007D330E"/>
    <w:rsid w:val="007D39F3"/>
    <w:rsid w:val="007D5061"/>
    <w:rsid w:val="007D526C"/>
    <w:rsid w:val="007F48DC"/>
    <w:rsid w:val="007F68E6"/>
    <w:rsid w:val="007F7B3E"/>
    <w:rsid w:val="008008FE"/>
    <w:rsid w:val="00800FBE"/>
    <w:rsid w:val="008014BB"/>
    <w:rsid w:val="0080172D"/>
    <w:rsid w:val="00806123"/>
    <w:rsid w:val="00807AAA"/>
    <w:rsid w:val="008109CA"/>
    <w:rsid w:val="00812E2A"/>
    <w:rsid w:val="00817CA8"/>
    <w:rsid w:val="00817E1F"/>
    <w:rsid w:val="00820FBE"/>
    <w:rsid w:val="008235A4"/>
    <w:rsid w:val="00823806"/>
    <w:rsid w:val="0083402C"/>
    <w:rsid w:val="008360DB"/>
    <w:rsid w:val="008400A9"/>
    <w:rsid w:val="0084077F"/>
    <w:rsid w:val="00842185"/>
    <w:rsid w:val="00843868"/>
    <w:rsid w:val="00844877"/>
    <w:rsid w:val="00853AB7"/>
    <w:rsid w:val="008554CF"/>
    <w:rsid w:val="008635F7"/>
    <w:rsid w:val="0086771C"/>
    <w:rsid w:val="00867927"/>
    <w:rsid w:val="008737A9"/>
    <w:rsid w:val="00885232"/>
    <w:rsid w:val="008857EE"/>
    <w:rsid w:val="00894555"/>
    <w:rsid w:val="00895009"/>
    <w:rsid w:val="00895521"/>
    <w:rsid w:val="00897084"/>
    <w:rsid w:val="008972EA"/>
    <w:rsid w:val="00897924"/>
    <w:rsid w:val="008A1983"/>
    <w:rsid w:val="008A1F43"/>
    <w:rsid w:val="008A2C65"/>
    <w:rsid w:val="008B4768"/>
    <w:rsid w:val="008B5DBE"/>
    <w:rsid w:val="008C1291"/>
    <w:rsid w:val="008C1919"/>
    <w:rsid w:val="008C3C9D"/>
    <w:rsid w:val="008C52EF"/>
    <w:rsid w:val="008C618E"/>
    <w:rsid w:val="008C6332"/>
    <w:rsid w:val="008C6DA1"/>
    <w:rsid w:val="008D0384"/>
    <w:rsid w:val="008D0FC4"/>
    <w:rsid w:val="008D2184"/>
    <w:rsid w:val="008E060B"/>
    <w:rsid w:val="008E1C8C"/>
    <w:rsid w:val="008E2FD7"/>
    <w:rsid w:val="008E346C"/>
    <w:rsid w:val="008E3A39"/>
    <w:rsid w:val="008E5A58"/>
    <w:rsid w:val="008E5B9C"/>
    <w:rsid w:val="008E6B40"/>
    <w:rsid w:val="008E6F74"/>
    <w:rsid w:val="008E7D56"/>
    <w:rsid w:val="008F3EB1"/>
    <w:rsid w:val="00904371"/>
    <w:rsid w:val="00906011"/>
    <w:rsid w:val="00907B63"/>
    <w:rsid w:val="00913BCC"/>
    <w:rsid w:val="00913DEB"/>
    <w:rsid w:val="00915F72"/>
    <w:rsid w:val="00922C9A"/>
    <w:rsid w:val="00932E6E"/>
    <w:rsid w:val="0093334B"/>
    <w:rsid w:val="0093786C"/>
    <w:rsid w:val="00937D01"/>
    <w:rsid w:val="00941D04"/>
    <w:rsid w:val="00942D3B"/>
    <w:rsid w:val="00951B42"/>
    <w:rsid w:val="00953CB8"/>
    <w:rsid w:val="00956A2C"/>
    <w:rsid w:val="0095780D"/>
    <w:rsid w:val="0096085A"/>
    <w:rsid w:val="009630DA"/>
    <w:rsid w:val="009700F7"/>
    <w:rsid w:val="00971D91"/>
    <w:rsid w:val="009735B8"/>
    <w:rsid w:val="00974A65"/>
    <w:rsid w:val="00977796"/>
    <w:rsid w:val="0098403B"/>
    <w:rsid w:val="009869DE"/>
    <w:rsid w:val="00986CAA"/>
    <w:rsid w:val="009910E1"/>
    <w:rsid w:val="00991981"/>
    <w:rsid w:val="00992C8F"/>
    <w:rsid w:val="009969AE"/>
    <w:rsid w:val="009A03EF"/>
    <w:rsid w:val="009A0A20"/>
    <w:rsid w:val="009A31A6"/>
    <w:rsid w:val="009A6A47"/>
    <w:rsid w:val="009A6E05"/>
    <w:rsid w:val="009B198C"/>
    <w:rsid w:val="009B2A96"/>
    <w:rsid w:val="009B720D"/>
    <w:rsid w:val="009B73A9"/>
    <w:rsid w:val="009B78BC"/>
    <w:rsid w:val="009C1E8A"/>
    <w:rsid w:val="009C28C4"/>
    <w:rsid w:val="009C429D"/>
    <w:rsid w:val="009C6821"/>
    <w:rsid w:val="009C78DF"/>
    <w:rsid w:val="009D2775"/>
    <w:rsid w:val="009D40E6"/>
    <w:rsid w:val="009D46C5"/>
    <w:rsid w:val="009D4D21"/>
    <w:rsid w:val="009D6E3B"/>
    <w:rsid w:val="009D6E66"/>
    <w:rsid w:val="009E36EA"/>
    <w:rsid w:val="009E57A9"/>
    <w:rsid w:val="009E5BA4"/>
    <w:rsid w:val="009F08D7"/>
    <w:rsid w:val="009F2AE5"/>
    <w:rsid w:val="009F4D5D"/>
    <w:rsid w:val="009F6BC4"/>
    <w:rsid w:val="009F6DF8"/>
    <w:rsid w:val="00A02132"/>
    <w:rsid w:val="00A0312F"/>
    <w:rsid w:val="00A039E0"/>
    <w:rsid w:val="00A048C2"/>
    <w:rsid w:val="00A04E86"/>
    <w:rsid w:val="00A21C12"/>
    <w:rsid w:val="00A23ACD"/>
    <w:rsid w:val="00A24187"/>
    <w:rsid w:val="00A25576"/>
    <w:rsid w:val="00A306FD"/>
    <w:rsid w:val="00A31627"/>
    <w:rsid w:val="00A33194"/>
    <w:rsid w:val="00A43D3F"/>
    <w:rsid w:val="00A44F29"/>
    <w:rsid w:val="00A50CF4"/>
    <w:rsid w:val="00A51092"/>
    <w:rsid w:val="00A54F9B"/>
    <w:rsid w:val="00A577A8"/>
    <w:rsid w:val="00A60475"/>
    <w:rsid w:val="00A62015"/>
    <w:rsid w:val="00A62344"/>
    <w:rsid w:val="00A71273"/>
    <w:rsid w:val="00A71546"/>
    <w:rsid w:val="00A72585"/>
    <w:rsid w:val="00A74E05"/>
    <w:rsid w:val="00A75EAC"/>
    <w:rsid w:val="00A80547"/>
    <w:rsid w:val="00A860BC"/>
    <w:rsid w:val="00A92803"/>
    <w:rsid w:val="00A94A98"/>
    <w:rsid w:val="00AA49F1"/>
    <w:rsid w:val="00AA5B83"/>
    <w:rsid w:val="00AB6BC2"/>
    <w:rsid w:val="00AC078E"/>
    <w:rsid w:val="00AC2EA0"/>
    <w:rsid w:val="00AC377E"/>
    <w:rsid w:val="00AC41AE"/>
    <w:rsid w:val="00AC5263"/>
    <w:rsid w:val="00AC57C8"/>
    <w:rsid w:val="00AC6375"/>
    <w:rsid w:val="00AC6DFB"/>
    <w:rsid w:val="00AC71C0"/>
    <w:rsid w:val="00AD1591"/>
    <w:rsid w:val="00AD1A32"/>
    <w:rsid w:val="00AD2E45"/>
    <w:rsid w:val="00AD4ABC"/>
    <w:rsid w:val="00AD5921"/>
    <w:rsid w:val="00AD5C64"/>
    <w:rsid w:val="00AE14D9"/>
    <w:rsid w:val="00AE27FF"/>
    <w:rsid w:val="00AE3591"/>
    <w:rsid w:val="00AE5E7B"/>
    <w:rsid w:val="00AF069A"/>
    <w:rsid w:val="00AF1EBD"/>
    <w:rsid w:val="00AF60A0"/>
    <w:rsid w:val="00AF6BC5"/>
    <w:rsid w:val="00AF6FE9"/>
    <w:rsid w:val="00B00B41"/>
    <w:rsid w:val="00B01273"/>
    <w:rsid w:val="00B01D2B"/>
    <w:rsid w:val="00B0343C"/>
    <w:rsid w:val="00B102A0"/>
    <w:rsid w:val="00B10382"/>
    <w:rsid w:val="00B11952"/>
    <w:rsid w:val="00B13DC2"/>
    <w:rsid w:val="00B15197"/>
    <w:rsid w:val="00B1625D"/>
    <w:rsid w:val="00B21DFD"/>
    <w:rsid w:val="00B222DB"/>
    <w:rsid w:val="00B23783"/>
    <w:rsid w:val="00B24F22"/>
    <w:rsid w:val="00B30D4F"/>
    <w:rsid w:val="00B35E3C"/>
    <w:rsid w:val="00B36508"/>
    <w:rsid w:val="00B3798A"/>
    <w:rsid w:val="00B42567"/>
    <w:rsid w:val="00B43DD9"/>
    <w:rsid w:val="00B44D4F"/>
    <w:rsid w:val="00B51B95"/>
    <w:rsid w:val="00B54311"/>
    <w:rsid w:val="00B55D54"/>
    <w:rsid w:val="00B55DF1"/>
    <w:rsid w:val="00B55E6A"/>
    <w:rsid w:val="00B57756"/>
    <w:rsid w:val="00B57A8F"/>
    <w:rsid w:val="00B648B2"/>
    <w:rsid w:val="00B675AF"/>
    <w:rsid w:val="00B677CC"/>
    <w:rsid w:val="00B73548"/>
    <w:rsid w:val="00B73F3B"/>
    <w:rsid w:val="00B77017"/>
    <w:rsid w:val="00B7709E"/>
    <w:rsid w:val="00B77DBD"/>
    <w:rsid w:val="00B802FE"/>
    <w:rsid w:val="00B80F9F"/>
    <w:rsid w:val="00B81F6F"/>
    <w:rsid w:val="00B82BC8"/>
    <w:rsid w:val="00B82F59"/>
    <w:rsid w:val="00B9226F"/>
    <w:rsid w:val="00B943C7"/>
    <w:rsid w:val="00BA1013"/>
    <w:rsid w:val="00BA6E1C"/>
    <w:rsid w:val="00BA7B20"/>
    <w:rsid w:val="00BA7E45"/>
    <w:rsid w:val="00BB2979"/>
    <w:rsid w:val="00BB2DBF"/>
    <w:rsid w:val="00BC2F54"/>
    <w:rsid w:val="00BC45E0"/>
    <w:rsid w:val="00BC5D5A"/>
    <w:rsid w:val="00BD2A9C"/>
    <w:rsid w:val="00BD3796"/>
    <w:rsid w:val="00BE2775"/>
    <w:rsid w:val="00BF1D1E"/>
    <w:rsid w:val="00BF2D37"/>
    <w:rsid w:val="00BF4393"/>
    <w:rsid w:val="00BF5E65"/>
    <w:rsid w:val="00C01E8C"/>
    <w:rsid w:val="00C040C1"/>
    <w:rsid w:val="00C05B4E"/>
    <w:rsid w:val="00C05EBB"/>
    <w:rsid w:val="00C12AC4"/>
    <w:rsid w:val="00C15D84"/>
    <w:rsid w:val="00C17598"/>
    <w:rsid w:val="00C2116E"/>
    <w:rsid w:val="00C26FC5"/>
    <w:rsid w:val="00C27F95"/>
    <w:rsid w:val="00C30D15"/>
    <w:rsid w:val="00C33971"/>
    <w:rsid w:val="00C34263"/>
    <w:rsid w:val="00C355B5"/>
    <w:rsid w:val="00C36890"/>
    <w:rsid w:val="00C36C73"/>
    <w:rsid w:val="00C4025B"/>
    <w:rsid w:val="00C41DB3"/>
    <w:rsid w:val="00C45DC8"/>
    <w:rsid w:val="00C5128B"/>
    <w:rsid w:val="00C5147C"/>
    <w:rsid w:val="00C535A3"/>
    <w:rsid w:val="00C53807"/>
    <w:rsid w:val="00C64753"/>
    <w:rsid w:val="00C70C30"/>
    <w:rsid w:val="00C73708"/>
    <w:rsid w:val="00C77C57"/>
    <w:rsid w:val="00C77CDE"/>
    <w:rsid w:val="00C77E97"/>
    <w:rsid w:val="00C8028A"/>
    <w:rsid w:val="00C802AC"/>
    <w:rsid w:val="00C839EF"/>
    <w:rsid w:val="00C84D06"/>
    <w:rsid w:val="00C85F93"/>
    <w:rsid w:val="00C87310"/>
    <w:rsid w:val="00C90154"/>
    <w:rsid w:val="00C91E6A"/>
    <w:rsid w:val="00C927D0"/>
    <w:rsid w:val="00C94B0B"/>
    <w:rsid w:val="00C9664E"/>
    <w:rsid w:val="00C969C9"/>
    <w:rsid w:val="00C97B02"/>
    <w:rsid w:val="00CA17F7"/>
    <w:rsid w:val="00CA3A55"/>
    <w:rsid w:val="00CA532B"/>
    <w:rsid w:val="00CA5A0A"/>
    <w:rsid w:val="00CA6313"/>
    <w:rsid w:val="00CA7171"/>
    <w:rsid w:val="00CA7E9B"/>
    <w:rsid w:val="00CB004F"/>
    <w:rsid w:val="00CB03BD"/>
    <w:rsid w:val="00CB0B25"/>
    <w:rsid w:val="00CB17AB"/>
    <w:rsid w:val="00CB30AF"/>
    <w:rsid w:val="00CC212D"/>
    <w:rsid w:val="00CD23F4"/>
    <w:rsid w:val="00CD5196"/>
    <w:rsid w:val="00CE2800"/>
    <w:rsid w:val="00CE3AAA"/>
    <w:rsid w:val="00CE3EC4"/>
    <w:rsid w:val="00CE78C2"/>
    <w:rsid w:val="00CF0D05"/>
    <w:rsid w:val="00CF1853"/>
    <w:rsid w:val="00CF2878"/>
    <w:rsid w:val="00CF4999"/>
    <w:rsid w:val="00CF5CA7"/>
    <w:rsid w:val="00CF6CA4"/>
    <w:rsid w:val="00D0029F"/>
    <w:rsid w:val="00D027AF"/>
    <w:rsid w:val="00D02B79"/>
    <w:rsid w:val="00D078E5"/>
    <w:rsid w:val="00D16E36"/>
    <w:rsid w:val="00D17D79"/>
    <w:rsid w:val="00D17F07"/>
    <w:rsid w:val="00D24FBE"/>
    <w:rsid w:val="00D27825"/>
    <w:rsid w:val="00D3239F"/>
    <w:rsid w:val="00D32EA4"/>
    <w:rsid w:val="00D37CD7"/>
    <w:rsid w:val="00D419D0"/>
    <w:rsid w:val="00D43689"/>
    <w:rsid w:val="00D43E53"/>
    <w:rsid w:val="00D4669B"/>
    <w:rsid w:val="00D467AB"/>
    <w:rsid w:val="00D46A1C"/>
    <w:rsid w:val="00D516DC"/>
    <w:rsid w:val="00D51FC1"/>
    <w:rsid w:val="00D52FF0"/>
    <w:rsid w:val="00D54285"/>
    <w:rsid w:val="00D640C4"/>
    <w:rsid w:val="00D73F20"/>
    <w:rsid w:val="00D76DE8"/>
    <w:rsid w:val="00D77823"/>
    <w:rsid w:val="00D81C5F"/>
    <w:rsid w:val="00D82B4D"/>
    <w:rsid w:val="00D83BA8"/>
    <w:rsid w:val="00D86131"/>
    <w:rsid w:val="00D91387"/>
    <w:rsid w:val="00DA117C"/>
    <w:rsid w:val="00DA197C"/>
    <w:rsid w:val="00DA1B59"/>
    <w:rsid w:val="00DA2EA8"/>
    <w:rsid w:val="00DA48D3"/>
    <w:rsid w:val="00DA499E"/>
    <w:rsid w:val="00DA5517"/>
    <w:rsid w:val="00DB0AB5"/>
    <w:rsid w:val="00DB0D4D"/>
    <w:rsid w:val="00DB0DCB"/>
    <w:rsid w:val="00DB462A"/>
    <w:rsid w:val="00DB7135"/>
    <w:rsid w:val="00DC04E3"/>
    <w:rsid w:val="00DC3AED"/>
    <w:rsid w:val="00DC47CD"/>
    <w:rsid w:val="00DD3708"/>
    <w:rsid w:val="00DD4242"/>
    <w:rsid w:val="00DD4EEE"/>
    <w:rsid w:val="00DD663F"/>
    <w:rsid w:val="00DE1146"/>
    <w:rsid w:val="00DE5374"/>
    <w:rsid w:val="00DE7551"/>
    <w:rsid w:val="00DF1813"/>
    <w:rsid w:val="00DF192C"/>
    <w:rsid w:val="00DF3C32"/>
    <w:rsid w:val="00DF5BA6"/>
    <w:rsid w:val="00E002B7"/>
    <w:rsid w:val="00E005CA"/>
    <w:rsid w:val="00E01F4E"/>
    <w:rsid w:val="00E02975"/>
    <w:rsid w:val="00E04C0E"/>
    <w:rsid w:val="00E05CEB"/>
    <w:rsid w:val="00E102A4"/>
    <w:rsid w:val="00E132DC"/>
    <w:rsid w:val="00E15AB3"/>
    <w:rsid w:val="00E30AF6"/>
    <w:rsid w:val="00E3163B"/>
    <w:rsid w:val="00E32F62"/>
    <w:rsid w:val="00E34BEC"/>
    <w:rsid w:val="00E35034"/>
    <w:rsid w:val="00E35B69"/>
    <w:rsid w:val="00E50EAF"/>
    <w:rsid w:val="00E529F3"/>
    <w:rsid w:val="00E52A39"/>
    <w:rsid w:val="00E53410"/>
    <w:rsid w:val="00E56BFE"/>
    <w:rsid w:val="00E600F3"/>
    <w:rsid w:val="00E62CCF"/>
    <w:rsid w:val="00E705CE"/>
    <w:rsid w:val="00E7556E"/>
    <w:rsid w:val="00E81556"/>
    <w:rsid w:val="00E83BB7"/>
    <w:rsid w:val="00E84185"/>
    <w:rsid w:val="00E86C4B"/>
    <w:rsid w:val="00E879BC"/>
    <w:rsid w:val="00E87E5A"/>
    <w:rsid w:val="00E9064F"/>
    <w:rsid w:val="00E932C8"/>
    <w:rsid w:val="00E93CF9"/>
    <w:rsid w:val="00E93FF3"/>
    <w:rsid w:val="00E94384"/>
    <w:rsid w:val="00E94402"/>
    <w:rsid w:val="00E94D98"/>
    <w:rsid w:val="00E95B12"/>
    <w:rsid w:val="00EB05CB"/>
    <w:rsid w:val="00EB2CFC"/>
    <w:rsid w:val="00EB34B6"/>
    <w:rsid w:val="00EB5653"/>
    <w:rsid w:val="00EB5887"/>
    <w:rsid w:val="00EB6562"/>
    <w:rsid w:val="00EB69C6"/>
    <w:rsid w:val="00EC1B96"/>
    <w:rsid w:val="00EC6927"/>
    <w:rsid w:val="00ED37E6"/>
    <w:rsid w:val="00ED42CE"/>
    <w:rsid w:val="00ED53A8"/>
    <w:rsid w:val="00ED754E"/>
    <w:rsid w:val="00ED798F"/>
    <w:rsid w:val="00ED79F8"/>
    <w:rsid w:val="00EE16D5"/>
    <w:rsid w:val="00EE2ECD"/>
    <w:rsid w:val="00EE3DC3"/>
    <w:rsid w:val="00EE54FD"/>
    <w:rsid w:val="00EF0066"/>
    <w:rsid w:val="00EF66BE"/>
    <w:rsid w:val="00F035E5"/>
    <w:rsid w:val="00F04466"/>
    <w:rsid w:val="00F0633E"/>
    <w:rsid w:val="00F06504"/>
    <w:rsid w:val="00F06B4C"/>
    <w:rsid w:val="00F12D1A"/>
    <w:rsid w:val="00F140EE"/>
    <w:rsid w:val="00F15D4B"/>
    <w:rsid w:val="00F23596"/>
    <w:rsid w:val="00F2545C"/>
    <w:rsid w:val="00F30976"/>
    <w:rsid w:val="00F33123"/>
    <w:rsid w:val="00F33424"/>
    <w:rsid w:val="00F33462"/>
    <w:rsid w:val="00F352AD"/>
    <w:rsid w:val="00F36F04"/>
    <w:rsid w:val="00F375F0"/>
    <w:rsid w:val="00F37A94"/>
    <w:rsid w:val="00F407AA"/>
    <w:rsid w:val="00F443F7"/>
    <w:rsid w:val="00F521C5"/>
    <w:rsid w:val="00F530A2"/>
    <w:rsid w:val="00F62A64"/>
    <w:rsid w:val="00F63804"/>
    <w:rsid w:val="00F64CA7"/>
    <w:rsid w:val="00F65D90"/>
    <w:rsid w:val="00F67AE4"/>
    <w:rsid w:val="00F70732"/>
    <w:rsid w:val="00F70DAC"/>
    <w:rsid w:val="00F721BF"/>
    <w:rsid w:val="00F7231A"/>
    <w:rsid w:val="00F76468"/>
    <w:rsid w:val="00F76DC0"/>
    <w:rsid w:val="00F80868"/>
    <w:rsid w:val="00F82519"/>
    <w:rsid w:val="00F8292A"/>
    <w:rsid w:val="00F83113"/>
    <w:rsid w:val="00F83C29"/>
    <w:rsid w:val="00F8792B"/>
    <w:rsid w:val="00F87951"/>
    <w:rsid w:val="00F940BE"/>
    <w:rsid w:val="00FA0C62"/>
    <w:rsid w:val="00FA0DD1"/>
    <w:rsid w:val="00FA2D34"/>
    <w:rsid w:val="00FB0736"/>
    <w:rsid w:val="00FB2100"/>
    <w:rsid w:val="00FB7063"/>
    <w:rsid w:val="00FB75E0"/>
    <w:rsid w:val="00FC07F8"/>
    <w:rsid w:val="00FC2A85"/>
    <w:rsid w:val="00FC4CC6"/>
    <w:rsid w:val="00FC7377"/>
    <w:rsid w:val="00FC7517"/>
    <w:rsid w:val="00FC7B1C"/>
    <w:rsid w:val="00FD35E7"/>
    <w:rsid w:val="00FE0A59"/>
    <w:rsid w:val="00FE0D6A"/>
    <w:rsid w:val="00FE250C"/>
    <w:rsid w:val="00FE25F9"/>
    <w:rsid w:val="00FE3F28"/>
    <w:rsid w:val="00FE5A84"/>
    <w:rsid w:val="00FE7DE6"/>
    <w:rsid w:val="00F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C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DC"/>
    <w:pPr>
      <w:ind w:left="720"/>
      <w:contextualSpacing/>
    </w:pPr>
  </w:style>
  <w:style w:type="paragraph" w:styleId="FootnoteText">
    <w:name w:val="footnote text"/>
    <w:basedOn w:val="Normal"/>
    <w:link w:val="FootnoteTextChar"/>
    <w:uiPriority w:val="99"/>
    <w:unhideWhenUsed/>
    <w:rsid w:val="00D516DC"/>
    <w:rPr>
      <w:sz w:val="20"/>
      <w:szCs w:val="20"/>
    </w:rPr>
  </w:style>
  <w:style w:type="character" w:customStyle="1" w:styleId="FootnoteTextChar">
    <w:name w:val="Footnote Text Char"/>
    <w:basedOn w:val="DefaultParagraphFont"/>
    <w:link w:val="FootnoteText"/>
    <w:uiPriority w:val="99"/>
    <w:rsid w:val="00D516DC"/>
  </w:style>
  <w:style w:type="character" w:styleId="FootnoteReference">
    <w:name w:val="footnote reference"/>
    <w:basedOn w:val="DefaultParagraphFont"/>
    <w:uiPriority w:val="99"/>
    <w:semiHidden/>
    <w:unhideWhenUsed/>
    <w:rsid w:val="00D516DC"/>
    <w:rPr>
      <w:vertAlign w:val="superscript"/>
    </w:rPr>
  </w:style>
  <w:style w:type="paragraph" w:styleId="Header">
    <w:name w:val="header"/>
    <w:basedOn w:val="Normal"/>
    <w:link w:val="HeaderChar"/>
    <w:uiPriority w:val="99"/>
    <w:semiHidden/>
    <w:unhideWhenUsed/>
    <w:rsid w:val="002977B4"/>
    <w:pPr>
      <w:tabs>
        <w:tab w:val="center" w:pos="4153"/>
        <w:tab w:val="right" w:pos="8306"/>
      </w:tabs>
    </w:pPr>
  </w:style>
  <w:style w:type="character" w:customStyle="1" w:styleId="HeaderChar">
    <w:name w:val="Header Char"/>
    <w:basedOn w:val="DefaultParagraphFont"/>
    <w:link w:val="Header"/>
    <w:uiPriority w:val="99"/>
    <w:semiHidden/>
    <w:rsid w:val="002977B4"/>
    <w:rPr>
      <w:sz w:val="24"/>
      <w:szCs w:val="24"/>
    </w:rPr>
  </w:style>
  <w:style w:type="paragraph" w:styleId="Footer">
    <w:name w:val="footer"/>
    <w:basedOn w:val="Normal"/>
    <w:link w:val="FooterChar"/>
    <w:uiPriority w:val="99"/>
    <w:unhideWhenUsed/>
    <w:rsid w:val="002977B4"/>
    <w:pPr>
      <w:tabs>
        <w:tab w:val="center" w:pos="4153"/>
        <w:tab w:val="right" w:pos="8306"/>
      </w:tabs>
    </w:pPr>
  </w:style>
  <w:style w:type="character" w:customStyle="1" w:styleId="FooterChar">
    <w:name w:val="Footer Char"/>
    <w:basedOn w:val="DefaultParagraphFont"/>
    <w:link w:val="Footer"/>
    <w:uiPriority w:val="99"/>
    <w:rsid w:val="002977B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3008</Words>
  <Characters>17152</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Ghanem</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Mohammad&amp;Enaam</dc:creator>
  <cp:keywords/>
  <dc:description/>
  <cp:lastModifiedBy>bara'</cp:lastModifiedBy>
  <cp:revision>2</cp:revision>
  <cp:lastPrinted>2011-03-28T00:21:00Z</cp:lastPrinted>
  <dcterms:created xsi:type="dcterms:W3CDTF">2011-03-28T00:23:00Z</dcterms:created>
  <dcterms:modified xsi:type="dcterms:W3CDTF">2011-03-28T00:23:00Z</dcterms:modified>
</cp:coreProperties>
</file>