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32A" w:rsidRPr="00092041" w:rsidRDefault="0009232A" w:rsidP="0009232A">
      <w:pPr>
        <w:bidi/>
        <w:jc w:val="center"/>
        <w:rPr>
          <w:rFonts w:ascii="Simplified Arabic" w:hAnsi="Simplified Arabic" w:cs="Simplified Arabic"/>
          <w:b/>
          <w:bCs/>
          <w:sz w:val="32"/>
          <w:szCs w:val="32"/>
          <w:rtl/>
          <w:lang w:bidi="ar-JO"/>
        </w:rPr>
      </w:pPr>
      <w:r w:rsidRPr="00092041">
        <w:rPr>
          <w:rFonts w:ascii="Simplified Arabic" w:hAnsi="Simplified Arabic" w:cs="Simplified Arabic" w:hint="cs"/>
          <w:b/>
          <w:bCs/>
          <w:sz w:val="32"/>
          <w:szCs w:val="32"/>
          <w:rtl/>
          <w:lang w:bidi="ar-JO"/>
        </w:rPr>
        <w:t>الفتوة بين الجاهلي</w:t>
      </w:r>
      <w:r>
        <w:rPr>
          <w:rFonts w:ascii="Simplified Arabic" w:hAnsi="Simplified Arabic" w:cs="Simplified Arabic" w:hint="cs"/>
          <w:b/>
          <w:bCs/>
          <w:sz w:val="32"/>
          <w:szCs w:val="32"/>
          <w:rtl/>
          <w:lang w:bidi="ar-JO"/>
        </w:rPr>
        <w:t>ّ</w:t>
      </w:r>
      <w:r w:rsidRPr="00092041">
        <w:rPr>
          <w:rFonts w:ascii="Simplified Arabic" w:hAnsi="Simplified Arabic" w:cs="Simplified Arabic" w:hint="cs"/>
          <w:b/>
          <w:bCs/>
          <w:sz w:val="32"/>
          <w:szCs w:val="32"/>
          <w:rtl/>
          <w:lang w:bidi="ar-JO"/>
        </w:rPr>
        <w:t>ة والإسلام</w:t>
      </w:r>
    </w:p>
    <w:p w:rsidR="0009232A" w:rsidRPr="00092041" w:rsidRDefault="0009232A" w:rsidP="0009232A">
      <w:pPr>
        <w:bidi/>
        <w:jc w:val="center"/>
        <w:rPr>
          <w:rFonts w:ascii="Simplified Arabic" w:hAnsi="Simplified Arabic" w:cs="Simplified Arabic"/>
          <w:b/>
          <w:bCs/>
          <w:sz w:val="32"/>
          <w:szCs w:val="32"/>
          <w:rtl/>
          <w:lang w:bidi="ar-JO"/>
        </w:rPr>
      </w:pPr>
      <w:r w:rsidRPr="00092041">
        <w:rPr>
          <w:rFonts w:ascii="Simplified Arabic" w:hAnsi="Simplified Arabic" w:cs="Simplified Arabic" w:hint="cs"/>
          <w:b/>
          <w:bCs/>
          <w:sz w:val="32"/>
          <w:szCs w:val="32"/>
          <w:rtl/>
          <w:lang w:bidi="ar-JO"/>
        </w:rPr>
        <w:t>أ.د.إحسان الديك</w:t>
      </w:r>
    </w:p>
    <w:p w:rsidR="0009232A" w:rsidRDefault="0009232A" w:rsidP="0009232A">
      <w:pPr>
        <w:bidi/>
        <w:jc w:val="center"/>
        <w:rPr>
          <w:rFonts w:ascii="Simplified Arabic" w:hAnsi="Simplified Arabic" w:cs="Simplified Arabic"/>
          <w:b/>
          <w:bCs/>
          <w:sz w:val="32"/>
          <w:szCs w:val="32"/>
          <w:rtl/>
          <w:lang w:bidi="ar-JO"/>
        </w:rPr>
      </w:pPr>
      <w:r w:rsidRPr="00092041">
        <w:rPr>
          <w:rFonts w:ascii="Simplified Arabic" w:hAnsi="Simplified Arabic" w:cs="Simplified Arabic" w:hint="cs"/>
          <w:b/>
          <w:bCs/>
          <w:sz w:val="32"/>
          <w:szCs w:val="32"/>
          <w:rtl/>
          <w:lang w:bidi="ar-JO"/>
        </w:rPr>
        <w:t>جامعة النجاح الوطنية- نابلس</w:t>
      </w:r>
    </w:p>
    <w:p w:rsidR="0009232A" w:rsidRDefault="0009232A" w:rsidP="0009232A">
      <w:pPr>
        <w:bidi/>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ملخص البحث:</w:t>
      </w:r>
    </w:p>
    <w:p w:rsidR="0009232A" w:rsidRDefault="0009232A" w:rsidP="0009232A">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لا شك لديّ في أن المفردات في اللغة تنشأ وتطور عبر العصور كما ينشأ ويتطور أي شيء في هذه الحياة، ومَن يتابع نشأة لفظة الفتوة، وتطورها ما بين العصرين الجاهلي والإسلامي يطمئن إلى ذلك، فكلمة الفتوة تعني في الأساس: الشاب القويّ، ثم لحقت بها صفات محددة جعلتها تنطبق على فئة خاصة من الشباب في المجتمع الجاهليّ تميّزت بشكل واضح عن فئة ثانية ظهرت في المجتمع الجاهليّ، ألا وهي الصعاليك.</w:t>
      </w:r>
    </w:p>
    <w:p w:rsidR="0009232A" w:rsidRDefault="0009232A" w:rsidP="0009232A">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وفي العصر الإسلاميّ تطور معنى الكلمتين تطورا جعل التمايز بين اللفظتيْن، والفئتيْن الاجتماعيّتيْن لافتا، وأصبح الفرق بينهما كبيرا.</w:t>
      </w:r>
    </w:p>
    <w:p w:rsidR="0009232A" w:rsidRDefault="0009232A" w:rsidP="0009232A">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أضفى الإسلام على المجتمع العربيّ، ثم على المجتمع الإسلاميّ فيما بعد صفات كثيرة جعلته يمتاز عن باقي المجتمعات التي تشكل منها بشكل واضح، وعليه؛ استطاع أن يكوِّن حضارة إسلامية متميزة  في كثير من مظاهرها، التي منها بعض التشكيلات الاجتماعيّة، ويمثلها موضوعنا في هذا البحث، وهو الفتوة وتطورها بين الجاهلية والإسلام.</w:t>
      </w:r>
    </w:p>
    <w:p w:rsidR="0009232A" w:rsidRDefault="0009232A" w:rsidP="0009232A">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في هذا البحث سنتحدث عن معنى الفتوة في العصر الجاهليّ، وظهور فئة الفتوة فيه، وتميزها عن غيرها من فئات المجتمع، ثم عن أثر الإسلام في إعادة تشكيل هذه الفئة، وتحديد صفاتها، وتطورها في الإطار الصوفيّ، ثم الأسباب التي دعت الخليفة العباسيّ الناصر لدين الله (ت 622هـ) إلى إعادة تشكيل هذه الفئة وتنظيمها في إطار اجتماعيّ وسياسيّ خاص.</w:t>
      </w:r>
    </w:p>
    <w:p w:rsidR="0009232A" w:rsidRDefault="0009232A" w:rsidP="0009232A">
      <w:pPr>
        <w:bidi/>
        <w:jc w:val="lowKashida"/>
        <w:rPr>
          <w:rFonts w:ascii="Simplified Arabic" w:hAnsi="Simplified Arabic" w:cs="Simplified Arabic"/>
          <w:b/>
          <w:bCs/>
          <w:sz w:val="32"/>
          <w:szCs w:val="32"/>
          <w:rtl/>
          <w:lang w:bidi="ar-JO"/>
        </w:rPr>
      </w:pPr>
      <w:r w:rsidRPr="00B76D41">
        <w:rPr>
          <w:rFonts w:ascii="Simplified Arabic" w:hAnsi="Simplified Arabic" w:cs="Simplified Arabic" w:hint="cs"/>
          <w:b/>
          <w:bCs/>
          <w:sz w:val="32"/>
          <w:szCs w:val="32"/>
          <w:rtl/>
          <w:lang w:bidi="ar-JO"/>
        </w:rPr>
        <w:t>تأسيس:</w:t>
      </w:r>
    </w:p>
    <w:p w:rsidR="0009232A" w:rsidRDefault="0009232A" w:rsidP="0009232A">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لا تزال اللغة تلك المؤسسة، وذلك الكائن، وتلك البنية، وذلك النسق، وتلك الأداة التي يحدد الإنسان موقفه من العالم خلالها، الأمر الذي شغل الدارسين قديمهم وحديثهم، عربيّهم وغربيّهم في دراستها، ووضع </w:t>
      </w:r>
      <w:r>
        <w:rPr>
          <w:rFonts w:ascii="Simplified Arabic" w:hAnsi="Simplified Arabic" w:cs="Simplified Arabic" w:hint="cs"/>
          <w:sz w:val="28"/>
          <w:szCs w:val="28"/>
          <w:rtl/>
          <w:lang w:bidi="ar-JO"/>
        </w:rPr>
        <w:lastRenderedPageBreak/>
        <w:t>التنظيرات والمقاربات لها؛ علّهم يصلون إلى درجة مُثلى من فهمها، إذ لا يمكننا أن نَفهم، وأن نُفهم، ما لم نَفهمِ الأداة التي نَفهم ونُفهم من خلالها.</w:t>
      </w:r>
    </w:p>
    <w:p w:rsidR="0009232A" w:rsidRDefault="0009232A" w:rsidP="0009232A">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ولا شكّ أن من سُبل فهم اللغة الاعتقادَ المسبق بأنّ اللغة نظام يتأسس على الذاكرة، شأنها شأن الإنسان، وشأن التاريخ، وشأن مختلف المؤسسات المعرفية والفكرية، ولا شكّ أن تلك الذاكرة، ذاكرة اللغة، تمتح من أنساق ثقافيّة واجتماعيّة وفكريّة ومعرفيّة جدّ متعددة، وجدّ معقّدة بمكان لا يمكننا إقامة تصوّر كاف لفهم دلالة مفردة من مفردات اللغة بالاتكاء على معاجم اللغة دون سواها، ذلك أن المعاجم لا يمكنها أن تقدم سوى نزر يسير من معنى المفردة ودلالتها، فكان ذلك القصور- قصور المعجم عن تقديم دلالة كافية للمفردة- مدعاة إلى خبوّ الدراسات الدلاليّة التي تقتصر في دراستها على الدلالة المعجميّة، كما كان مقدمة إلى انفتاح الدراسات اللغويّة على مختلف الأنساق المعرفيّة والاجتماعيّة والنفسيّة والتاريخيّة.</w:t>
      </w:r>
    </w:p>
    <w:p w:rsidR="0009232A" w:rsidRDefault="0009232A" w:rsidP="0009232A">
      <w:pPr>
        <w:bidi/>
        <w:jc w:val="lowKashida"/>
        <w:rPr>
          <w:rFonts w:ascii="Simplified Arabic" w:hAnsi="Simplified Arabic" w:cs="Simplified Arabic"/>
          <w:b/>
          <w:bCs/>
          <w:sz w:val="32"/>
          <w:szCs w:val="32"/>
          <w:rtl/>
          <w:lang w:bidi="ar-JO"/>
        </w:rPr>
      </w:pPr>
      <w:r w:rsidRPr="00221A83">
        <w:rPr>
          <w:rFonts w:ascii="Simplified Arabic" w:hAnsi="Simplified Arabic" w:cs="Simplified Arabic" w:hint="cs"/>
          <w:b/>
          <w:bCs/>
          <w:sz w:val="32"/>
          <w:szCs w:val="32"/>
          <w:rtl/>
          <w:lang w:bidi="ar-JO"/>
        </w:rPr>
        <w:t>الفتوة في العصر الجاهليّ:</w:t>
      </w:r>
    </w:p>
    <w:p w:rsidR="0009232A" w:rsidRDefault="0009232A" w:rsidP="0009232A">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فرضت قسوة بيئة الصحراء وجدبها على المجتمع الجاهليّ منظومة خُلُقيّة تتّسق وصعوبة بيئته ووعورتها، فخلعت على فتاهم صفاتٍ قوامُها أن يحمي عشيرته وقت نزول الغارات، ويذود عن حياضها، وأن يكرم مَن نزل داره، ويجير مَن استجاره، وأن يوفي مَن عاهده وحالفه، وأن يكون حادَّ البصر والبصيرة، نافذَ الرأي، راجحَ العقل، حليمًا موضع الحلم، مؤثِرا غيره على نفسه موضع الإيثار، كتوما للأسرار، آبيا الضيْم، فارسا مهيبا ظاهر السلاح لا شاكيه.</w:t>
      </w:r>
    </w:p>
    <w:p w:rsidR="0009232A" w:rsidRDefault="0009232A" w:rsidP="0009232A">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وإذا طالعْنا الجذر اللغويّ للفتوة وجدناه قد احتوى بين حناياه دلالات الكرم والقوة والرزانة والتعقّل المكتسبة من لدن النّسق البيئيّ الصحراويّ</w:t>
      </w:r>
      <w:r>
        <w:rPr>
          <w:rStyle w:val="FootnoteReference"/>
          <w:rFonts w:ascii="Simplified Arabic" w:hAnsi="Simplified Arabic" w:cs="Simplified Arabic"/>
          <w:sz w:val="28"/>
          <w:szCs w:val="28"/>
          <w:rtl/>
          <w:lang w:bidi="ar-JO"/>
        </w:rPr>
        <w:footnoteReference w:id="1"/>
      </w:r>
      <w:r>
        <w:rPr>
          <w:rFonts w:ascii="Simplified Arabic" w:hAnsi="Simplified Arabic" w:cs="Simplified Arabic" w:hint="cs"/>
          <w:sz w:val="28"/>
          <w:szCs w:val="28"/>
          <w:rtl/>
          <w:lang w:bidi="ar-JO"/>
        </w:rPr>
        <w:t>.</w:t>
      </w:r>
    </w:p>
    <w:p w:rsidR="0009232A" w:rsidRDefault="0009232A" w:rsidP="0009232A">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وفي الشعر الجاهليّ لوحات بديعة في تصوير الفتوة، تجمع بين صفات الفتى الماديّة والمعنويّة، بين صحة الجسد وقوة البدن، وجاحة العقل وسلامته، قال دريد ين الصمة يمدح يزيد بن عبد المدان</w:t>
      </w:r>
      <w:r>
        <w:rPr>
          <w:rStyle w:val="FootnoteReference"/>
          <w:rFonts w:ascii="Simplified Arabic" w:hAnsi="Simplified Arabic" w:cs="Simplified Arabic"/>
          <w:sz w:val="28"/>
          <w:szCs w:val="28"/>
          <w:rtl/>
          <w:lang w:bidi="ar-JO"/>
        </w:rPr>
        <w:footnoteReference w:id="2"/>
      </w:r>
      <w:r>
        <w:rPr>
          <w:rFonts w:ascii="Simplified Arabic" w:hAnsi="Simplified Arabic" w:cs="Simplified Arabic" w:hint="cs"/>
          <w:sz w:val="28"/>
          <w:szCs w:val="28"/>
          <w:rtl/>
          <w:lang w:bidi="ar-JO"/>
        </w:rPr>
        <w:t>:</w:t>
      </w:r>
    </w:p>
    <w:p w:rsidR="0009232A" w:rsidRDefault="0009232A" w:rsidP="0009232A">
      <w:pPr>
        <w:bidi/>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إذا قارعوا عنه لم يقرعوا     وإن قدّموه لكبش نطح</w:t>
      </w:r>
    </w:p>
    <w:p w:rsidR="0009232A" w:rsidRDefault="0009232A" w:rsidP="0009232A">
      <w:pPr>
        <w:bidi/>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وإن حضر الناس لم يخزِهم      وإن وازنوه بقرن نجح</w:t>
      </w:r>
    </w:p>
    <w:p w:rsidR="0009232A" w:rsidRDefault="0009232A" w:rsidP="0009232A">
      <w:pPr>
        <w:bidi/>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فذاك فـــــتـــــاها وذو فضــــــــلِها      وإن نابح بفخار نـــــبح</w:t>
      </w:r>
    </w:p>
    <w:p w:rsidR="0009232A" w:rsidRDefault="0009232A" w:rsidP="0009232A">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وقال أوس بن حجر يرثي فضالة بن كَلدة</w:t>
      </w:r>
      <w:r>
        <w:rPr>
          <w:rStyle w:val="FootnoteReference"/>
          <w:rFonts w:ascii="Simplified Arabic" w:hAnsi="Simplified Arabic" w:cs="Simplified Arabic"/>
          <w:sz w:val="28"/>
          <w:szCs w:val="28"/>
          <w:rtl/>
          <w:lang w:bidi="ar-JO"/>
        </w:rPr>
        <w:footnoteReference w:id="3"/>
      </w:r>
      <w:r>
        <w:rPr>
          <w:rFonts w:ascii="Simplified Arabic" w:hAnsi="Simplified Arabic" w:cs="Simplified Arabic" w:hint="cs"/>
          <w:sz w:val="28"/>
          <w:szCs w:val="28"/>
          <w:rtl/>
          <w:lang w:bidi="ar-JO"/>
        </w:rPr>
        <w:t>:</w:t>
      </w:r>
    </w:p>
    <w:p w:rsidR="0009232A" w:rsidRDefault="0009232A" w:rsidP="0009232A">
      <w:pPr>
        <w:bidi/>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إنّ الذي جمع السّماحة والنّجــ      دة والحــــــــزم والقوى جُمِـــــــــعا</w:t>
      </w:r>
    </w:p>
    <w:p w:rsidR="0009232A" w:rsidRDefault="0009232A" w:rsidP="0009232A">
      <w:pPr>
        <w:bidi/>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الألمعيُّ الذي يــظنّ بك الظـــ      ــنّ كـــــأن قد رأى وقد سمِــــــــــعا</w:t>
      </w:r>
    </w:p>
    <w:p w:rsidR="0009232A" w:rsidRDefault="0009232A" w:rsidP="0009232A">
      <w:pPr>
        <w:bidi/>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والمُخلف المـــــتلفُ المرزّأ لـــم     يمنع بضعف ولم يمت طَبَعا</w:t>
      </w:r>
    </w:p>
    <w:p w:rsidR="0009232A" w:rsidRDefault="0009232A" w:rsidP="0009232A">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وفي معلّقتِه، يصف زهير بن أبي سلمى الفتى</w:t>
      </w:r>
      <w:r>
        <w:rPr>
          <w:rStyle w:val="FootnoteReference"/>
          <w:rFonts w:ascii="Simplified Arabic" w:hAnsi="Simplified Arabic" w:cs="Simplified Arabic"/>
          <w:sz w:val="28"/>
          <w:szCs w:val="28"/>
          <w:rtl/>
          <w:lang w:bidi="ar-JO"/>
        </w:rPr>
        <w:footnoteReference w:id="4"/>
      </w:r>
      <w:r>
        <w:rPr>
          <w:rFonts w:ascii="Simplified Arabic" w:hAnsi="Simplified Arabic" w:cs="Simplified Arabic" w:hint="cs"/>
          <w:sz w:val="28"/>
          <w:szCs w:val="28"/>
          <w:rtl/>
          <w:lang w:bidi="ar-JO"/>
        </w:rPr>
        <w:t>:</w:t>
      </w:r>
    </w:p>
    <w:p w:rsidR="0009232A" w:rsidRDefault="0009232A" w:rsidP="0009232A">
      <w:pPr>
        <w:bidi/>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لسانُ الفتى نصفٌ ونصفٌ فؤاده      فلم يبقَ إلّا صورة اللّحمِ والدّمِ</w:t>
      </w:r>
    </w:p>
    <w:p w:rsidR="0009232A" w:rsidRDefault="0009232A" w:rsidP="0009232A">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ولعلّ مردَّ اقتصاره على صفات الفتى المعنويّة من فصاحة اللّسان، ورجاحة العقل والحكمة في الجنان يعود إلى شخصيّتِه التي وُسِمت بالحكمة والعقل والتكيّس، وسنِّه التي تجاوزت الثمانين حولًا عند كتابتِه معلقته.</w:t>
      </w:r>
    </w:p>
    <w:p w:rsidR="0009232A" w:rsidRDefault="0009232A" w:rsidP="0009232A">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لقد جمعت شخصيّة طرفة بن العبد بين الفتوة والشعريّة، الأمر الذي جعله يصوّر الفتوة الجاهليّة خير تصوير وأجلاه، فهو الفتى الذي إذا استنجدته قبيلته لبَّ نداءها، وهبَّ لنجدتها دون كسل أو تبلّد، قال</w:t>
      </w:r>
      <w:r>
        <w:rPr>
          <w:rStyle w:val="FootnoteReference"/>
          <w:rFonts w:ascii="Simplified Arabic" w:hAnsi="Simplified Arabic" w:cs="Simplified Arabic"/>
          <w:sz w:val="28"/>
          <w:szCs w:val="28"/>
          <w:rtl/>
          <w:lang w:bidi="ar-JO"/>
        </w:rPr>
        <w:footnoteReference w:id="5"/>
      </w:r>
      <w:r>
        <w:rPr>
          <w:rFonts w:ascii="Simplified Arabic" w:hAnsi="Simplified Arabic" w:cs="Simplified Arabic" w:hint="cs"/>
          <w:sz w:val="28"/>
          <w:szCs w:val="28"/>
          <w:rtl/>
          <w:lang w:bidi="ar-JO"/>
        </w:rPr>
        <w:t>:</w:t>
      </w:r>
    </w:p>
    <w:p w:rsidR="0009232A" w:rsidRDefault="0009232A" w:rsidP="0009232A">
      <w:pPr>
        <w:bidi/>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إذا القوم قالوا مَن فتى؟ خلت أنني     عُنــــــــيتُ فلم أكســـــل ولم أتبلّدِ</w:t>
      </w:r>
    </w:p>
    <w:p w:rsidR="0009232A" w:rsidRDefault="0009232A" w:rsidP="0009232A">
      <w:pPr>
        <w:bidi/>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ولســــــــــتُ بحلّال التلاع مخافــــــــــــــــــــــة     ولكن متى يسترفدِ القوم أرفدِ</w:t>
      </w:r>
    </w:p>
    <w:p w:rsidR="0009232A" w:rsidRDefault="0009232A" w:rsidP="0009232A">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ولئن كان للقبيلة تجاه فتاها نصيب، فللفتى تجاه نفسه نصيب كذلك، ولئن كان الفتى يرتاد مجالس علية القوم، فإنه يرتاد مجالس الخمر والغناء، قال</w:t>
      </w:r>
      <w:r>
        <w:rPr>
          <w:rStyle w:val="FootnoteReference"/>
          <w:rFonts w:ascii="Simplified Arabic" w:hAnsi="Simplified Arabic" w:cs="Simplified Arabic"/>
          <w:sz w:val="28"/>
          <w:szCs w:val="28"/>
          <w:rtl/>
          <w:lang w:bidi="ar-JO"/>
        </w:rPr>
        <w:footnoteReference w:id="6"/>
      </w:r>
      <w:r>
        <w:rPr>
          <w:rFonts w:ascii="Simplified Arabic" w:hAnsi="Simplified Arabic" w:cs="Simplified Arabic" w:hint="cs"/>
          <w:sz w:val="28"/>
          <w:szCs w:val="28"/>
          <w:rtl/>
          <w:lang w:bidi="ar-JO"/>
        </w:rPr>
        <w:t>:</w:t>
      </w:r>
    </w:p>
    <w:p w:rsidR="0009232A" w:rsidRDefault="0009232A" w:rsidP="0009232A">
      <w:pPr>
        <w:bidi/>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فإن تُبغني في حلقة القوم تلقَني    وإن تقتنصني في الحوانيت تصطدِ</w:t>
      </w:r>
    </w:p>
    <w:p w:rsidR="0009232A" w:rsidRDefault="0009232A" w:rsidP="0009232A">
      <w:pPr>
        <w:bidi/>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وإن يلتقِ الحيُّ الجميع تُلاقِني     إلى ذروة البيتِ الرفيع المصمَّدِ</w:t>
      </w:r>
    </w:p>
    <w:p w:rsidR="0009232A" w:rsidRDefault="0009232A" w:rsidP="0009232A">
      <w:pPr>
        <w:bidi/>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وما زال تَشرابي الخمور، ولذّتي    وبيْعي وإنفاقي طريفي ومُتلدي</w:t>
      </w:r>
    </w:p>
    <w:p w:rsidR="0009232A" w:rsidRDefault="0009232A" w:rsidP="0009232A">
      <w:pPr>
        <w:bidi/>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ولولا ثلاثٌ</w:t>
      </w:r>
      <w:r>
        <w:rPr>
          <w:rStyle w:val="FootnoteReference"/>
          <w:rFonts w:ascii="Simplified Arabic" w:hAnsi="Simplified Arabic" w:cs="Simplified Arabic"/>
          <w:sz w:val="28"/>
          <w:szCs w:val="28"/>
          <w:rtl/>
          <w:lang w:bidi="ar-JO"/>
        </w:rPr>
        <w:footnoteReference w:id="7"/>
      </w:r>
      <w:r>
        <w:rPr>
          <w:rFonts w:ascii="Simplified Arabic" w:hAnsi="Simplified Arabic" w:cs="Simplified Arabic" w:hint="cs"/>
          <w:sz w:val="28"/>
          <w:szCs w:val="28"/>
          <w:rtl/>
          <w:lang w:bidi="ar-JO"/>
        </w:rPr>
        <w:t xml:space="preserve"> هنّ من عيشةِ الفتى    وجدِّكَ لم أحفل متى قام عُوَّدي</w:t>
      </w:r>
    </w:p>
    <w:p w:rsidR="0009232A" w:rsidRDefault="0009232A" w:rsidP="0009232A">
      <w:pPr>
        <w:bidi/>
        <w:jc w:val="medium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يتّضحُ من ذلك أنّ الفتوة الجاهليّة قد كانت قائمة على ثنائية الفرد/ القبيلة، فشظف حياة الجاهليّين وصعوبتها لم تقف حائلا دون قوة الفتى وهو في مقتبل سنه لينعم في ملذّات الشباب، وإن شئنا قلنا: إنّ فتى الجاهلية قد أحبّ نجدة قبيلته وتلبية استغاثتها، كما أحبّ الحياة ما استطاع إلى ذلك سبيلا. </w:t>
      </w:r>
    </w:p>
    <w:p w:rsidR="0009232A" w:rsidRDefault="0009232A" w:rsidP="0009232A">
      <w:pPr>
        <w:bidi/>
        <w:jc w:val="medium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كما يتّضحُ أيضا أن حياة الخمر والملذات قد كانت تقليدا راسخا من تقاليد الفتوة الجاهلية انطلاقا من غير جانب، أولها، أنّ هذه الحياة، حياة الخمر والملذّات، قد كانت من المحدِّدات الرئيسةِ التي وضعت حدُّا فارقا بين فئتيْن اجتماعيّتيْن في العصر الجاهليّ هما: الفتوة والصعاليك.</w:t>
      </w:r>
    </w:p>
    <w:p w:rsidR="0009232A" w:rsidRDefault="0009232A" w:rsidP="0009232A">
      <w:pPr>
        <w:bidi/>
        <w:jc w:val="medium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فالصعاليك فئة اجتماعيّة ظهرت في العصر الجاهليّ متمرِّدة على النظام القبليّ ومنسلخة عنه في سبيل تحقيق العدالة الاجتماعيّة، والاشتراكيّة المطلقة بين الأفراد، وقد تحلّى الأفراد الصعاليك ما قد تحلّى به فتيان القبيلة من صفات خُلقية كالكرم، وإغاثة الملهوف، وإباء الضيم، وكتمان الأسرار، إلى غيرها من الصفات المحمودة، إلا أن ما جعلهم ينمازون من فتيان القبيلة -  بعد أن كان الفتيان أبناء الذوات، والصعاليك أبناء الفقراء-  "في أنّ حياتهم ليست حياة دعة واستمتاع، ولكن حياة غزو وسلب ونهب، وتوزيع عادل على أمثالهم، بالإضافة إلى فرق آخر، وهو أن الفتيان يعطون ما يعطون وهم مترفعون، والصعاليك يعطون ما يعطون وهم يعتقدون أنهم مع زملائهم الفقراء متساوون، وإن شئتَ فقُلْ: إنّ الفتيان يعطون ما يعطون عطفا وتفضلا، والصعاليك يعطون ما يعطون أداء لما يرونه واجبا"</w:t>
      </w:r>
      <w:r>
        <w:rPr>
          <w:rStyle w:val="FootnoteReference"/>
          <w:rFonts w:ascii="Simplified Arabic" w:hAnsi="Simplified Arabic" w:cs="Simplified Arabic"/>
          <w:sz w:val="28"/>
          <w:szCs w:val="28"/>
          <w:rtl/>
          <w:lang w:bidi="ar-JO"/>
        </w:rPr>
        <w:footnoteReference w:id="8"/>
      </w:r>
      <w:r>
        <w:rPr>
          <w:rFonts w:ascii="Simplified Arabic" w:hAnsi="Simplified Arabic" w:cs="Simplified Arabic" w:hint="cs"/>
          <w:sz w:val="28"/>
          <w:szCs w:val="28"/>
          <w:rtl/>
          <w:lang w:bidi="ar-JO"/>
        </w:rPr>
        <w:t>.</w:t>
      </w:r>
    </w:p>
    <w:p w:rsidR="0009232A" w:rsidRDefault="0009232A" w:rsidP="0009232A">
      <w:pPr>
        <w:bidi/>
        <w:jc w:val="medium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أمّا الجانب الثاني الذي يُظهر رسوخَ تقليد الخمر واللّهو في الفتوة الجاهليّة فظهور صوت شعريّ يعرّف الفتى بذاك القويّ الذي يروح ويغدو خدمة لأهله وأصدقائه، لا مَن يعاقر الخمر، قال الشاعر</w:t>
      </w:r>
      <w:r>
        <w:rPr>
          <w:rStyle w:val="FootnoteReference"/>
          <w:rFonts w:ascii="Simplified Arabic" w:hAnsi="Simplified Arabic" w:cs="Simplified Arabic"/>
          <w:sz w:val="28"/>
          <w:szCs w:val="28"/>
          <w:rtl/>
          <w:lang w:bidi="ar-JO"/>
        </w:rPr>
        <w:footnoteReference w:id="9"/>
      </w:r>
      <w:r>
        <w:rPr>
          <w:rFonts w:ascii="Simplified Arabic" w:hAnsi="Simplified Arabic" w:cs="Simplified Arabic" w:hint="cs"/>
          <w:sz w:val="28"/>
          <w:szCs w:val="28"/>
          <w:rtl/>
          <w:lang w:bidi="ar-JO"/>
        </w:rPr>
        <w:t>:</w:t>
      </w:r>
    </w:p>
    <w:p w:rsidR="0009232A" w:rsidRDefault="0009232A" w:rsidP="0009232A">
      <w:pPr>
        <w:bidi/>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وليس فتى الفتيان مَن راح واغتدى     لشربِ صبوح أو لشربِ غبوق</w:t>
      </w:r>
    </w:p>
    <w:p w:rsidR="0009232A" w:rsidRDefault="0009232A" w:rsidP="0009232A">
      <w:pPr>
        <w:bidi/>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ولكن فتى الفتيان مَن راح واغتدى     لضَرِّ عدوٍّ أو لـــــــــــــــنفـــعِ صـــــــديق</w:t>
      </w:r>
    </w:p>
    <w:p w:rsidR="0009232A" w:rsidRDefault="0009232A" w:rsidP="0009232A">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فما وقوفه ضدّ حياة الفتى الخمريّة ونفيه لها إلا تأكيد مضمر على ذيوعها وشيوعها.</w:t>
      </w:r>
    </w:p>
    <w:p w:rsidR="0009232A" w:rsidRDefault="0009232A" w:rsidP="0009232A">
      <w:pPr>
        <w:bidi/>
        <w:jc w:val="medium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أمّا الجانب الثالث فلُغَويٌّ، حيث احتفظتِ اللّغة بمؤشرات تومئُ إلى حياة الفتى الخمريّة، "فالفُتَيُّ: قَدَحُ الشُّطّار، وقد أفتى إذا شَرِب به، والمُفتي مكوك الشارب، وهو ما يكالُ به الخمر"</w:t>
      </w:r>
      <w:r>
        <w:rPr>
          <w:rStyle w:val="FootnoteReference"/>
          <w:rFonts w:ascii="Simplified Arabic" w:hAnsi="Simplified Arabic" w:cs="Simplified Arabic"/>
          <w:sz w:val="28"/>
          <w:szCs w:val="28"/>
          <w:rtl/>
          <w:lang w:bidi="ar-JO"/>
        </w:rPr>
        <w:footnoteReference w:id="10"/>
      </w:r>
      <w:r>
        <w:rPr>
          <w:rFonts w:ascii="Simplified Arabic" w:hAnsi="Simplified Arabic" w:cs="Simplified Arabic" w:hint="cs"/>
          <w:sz w:val="28"/>
          <w:szCs w:val="28"/>
          <w:rtl/>
          <w:lang w:bidi="ar-JO"/>
        </w:rPr>
        <w:t>.</w:t>
      </w:r>
    </w:p>
    <w:p w:rsidR="0009232A" w:rsidRDefault="0009232A" w:rsidP="0009232A">
      <w:pPr>
        <w:bidi/>
        <w:jc w:val="medium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أما الجانب الأخير فاستمرارُ هذا التقليد في فتوة العصريْن الأمويّ والعباسيّ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كما سنتطرق لاحقا- بعد أفوله في عصر صدر الإسلام لانشغال النّاس بأمر النبوة والوحي، وتحريم الإسلام للخمر، وجعله شاربَه من مرتكبي الكبائر.</w:t>
      </w:r>
    </w:p>
    <w:p w:rsidR="0009232A" w:rsidRDefault="0009232A" w:rsidP="0009232A">
      <w:pPr>
        <w:bidi/>
        <w:jc w:val="medium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وغير بعيد ما نجده مِن أخلاقٍ فطرية عالية لدى الفتى الجاهليّ،- كالشرف، والسخاء، والشجاعة، والوفاء بالوعد، وحماية الضعيف، والعفو، وقوة الاحتمال -، وما ذهب إليه (السير تيلر) من أنّ "الناس في المجتمع البدائيّ يعيشون في مستوى خُلُقيّ عالٍ، وهذا شيء يسترعي الانتباه؛ لأنه يبيّن ما يسمى الخُلق الفطريّ، أو الخُلق الطبيعيّ، وفي هذا المجتمع  لا نرى للديانات أي تأثير أخلاقيّ قويّ كما نراه في المجتمعات المتحضرة، فالحقّ الذي لا مرية فيه أن معاملة بعضهم لبعض قلّما تتأثر بأمر سماويّ، أو خوف من عقاب إلهيّ"</w:t>
      </w:r>
      <w:r>
        <w:rPr>
          <w:rStyle w:val="FootnoteReference"/>
          <w:rFonts w:ascii="Simplified Arabic" w:hAnsi="Simplified Arabic" w:cs="Simplified Arabic"/>
          <w:sz w:val="28"/>
          <w:szCs w:val="28"/>
          <w:rtl/>
          <w:lang w:bidi="ar-JO"/>
        </w:rPr>
        <w:footnoteReference w:id="11"/>
      </w:r>
      <w:r>
        <w:rPr>
          <w:rFonts w:ascii="Simplified Arabic" w:hAnsi="Simplified Arabic" w:cs="Simplified Arabic" w:hint="cs"/>
          <w:sz w:val="28"/>
          <w:szCs w:val="28"/>
          <w:rtl/>
          <w:lang w:bidi="ar-JO"/>
        </w:rPr>
        <w:t>.</w:t>
      </w:r>
    </w:p>
    <w:p w:rsidR="0009232A" w:rsidRDefault="0009232A" w:rsidP="0009232A">
      <w:pPr>
        <w:bidi/>
        <w:jc w:val="medium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 xml:space="preserve">الفتوة في عصر صدر </w:t>
      </w:r>
      <w:r w:rsidRPr="00F66AA5">
        <w:rPr>
          <w:rFonts w:ascii="Simplified Arabic" w:hAnsi="Simplified Arabic" w:cs="Simplified Arabic" w:hint="cs"/>
          <w:b/>
          <w:bCs/>
          <w:sz w:val="32"/>
          <w:szCs w:val="32"/>
          <w:rtl/>
          <w:lang w:bidi="ar-JO"/>
        </w:rPr>
        <w:t>الإسلام:</w:t>
      </w:r>
    </w:p>
    <w:p w:rsidR="0009232A" w:rsidRDefault="0009232A" w:rsidP="0009232A">
      <w:pPr>
        <w:bidi/>
        <w:jc w:val="mediumKashida"/>
        <w:rPr>
          <w:rFonts w:ascii="Simplified Arabic" w:hAnsi="Simplified Arabic" w:cs="Simplified Arabic"/>
          <w:sz w:val="28"/>
          <w:szCs w:val="28"/>
          <w:rtl/>
          <w:lang w:bidi="ar-JO"/>
        </w:rPr>
      </w:pPr>
      <w:r>
        <w:rPr>
          <w:rFonts w:ascii="Simplified Arabic" w:hAnsi="Simplified Arabic" w:cs="Simplified Arabic" w:hint="cs"/>
          <w:b/>
          <w:bCs/>
          <w:sz w:val="32"/>
          <w:szCs w:val="32"/>
          <w:rtl/>
          <w:lang w:bidi="ar-JO"/>
        </w:rPr>
        <w:t xml:space="preserve">   </w:t>
      </w:r>
      <w:r>
        <w:rPr>
          <w:rFonts w:ascii="Simplified Arabic" w:hAnsi="Simplified Arabic" w:cs="Simplified Arabic" w:hint="cs"/>
          <w:sz w:val="28"/>
          <w:szCs w:val="28"/>
          <w:rtl/>
          <w:lang w:bidi="ar-JO"/>
        </w:rPr>
        <w:t xml:space="preserve">بُعثَ الإسلام لِيتمِّمَ مكارم الأخلاق ومحاسنَ الأفعال التي كان عليها الجاهليّون في زمانهم، ولا شكّ أن كثيرا من أخلاق الفتوة الجاهليّة كان إليها الإسلام أحوج لإقرارها والحثّ عليها بعد تنقيحها وتهذيبها، وربطها بتنظيمٍ عقديّ بعد أن كانت مرتبطة بتنظيم قبليّ وفرديّ، خاصة وأن الإسلام بكونه رسالة سماوية بُعثت لناس كافة في حاجة إلى نشر عقيدته في مختلف البيئات والأمصار، ولا شكّ أن نشره في مشارق الأرض ومغاربها قد احتاج إلى قوة الشاب العربيّ </w:t>
      </w:r>
      <w:r>
        <w:rPr>
          <w:rFonts w:ascii="Simplified Arabic" w:hAnsi="Simplified Arabic" w:cs="Simplified Arabic" w:hint="cs"/>
          <w:sz w:val="28"/>
          <w:szCs w:val="28"/>
          <w:rtl/>
          <w:lang w:bidi="ar-JO"/>
        </w:rPr>
        <w:lastRenderedPageBreak/>
        <w:t>وأخلاقه ومروءته، كما لا شكّ أن الجاهليّين قد كانوا شوكة الإسلام الأولى في تلقّف الدين الجديد واعتناقه تمهيدا لنشره وعولمتِه.</w:t>
      </w:r>
    </w:p>
    <w:p w:rsidR="0009232A" w:rsidRDefault="0009232A" w:rsidP="0009232A">
      <w:pPr>
        <w:bidi/>
        <w:jc w:val="medium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فلئن كانتِ الفتوة الجاهليّة منصرفة صوب القبيلة لذوْد الأذى عنها، فإنَّ الفتوة في صدر الإسلام قد انصرفت صوب حمل رسالة سماويّة تتطلّب من فتيان المجتمع الجديد نشرها ونصرها، الأمر الذي جعل معنى الفتوة في عصر صدر الإسلام يأخذ منعطفا متميّزا؛ لاختلافِ النسق الثقافيّ والاجتماعيّ من قبليّ إلى عقديّ، ومن محليّ إلى عالميّ، وإن ظلّ شبيها في بعض وجوهه بما كان عليه في العصر الجاهليّ.</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lang w:bidi="ar-JO"/>
        </w:rPr>
        <w:t xml:space="preserve">     وأوّل ما نطالعُه ورود مفردة (فتى/ فِتية) في الخطاب القرآنيّ في غير موضِع، وفي غير سياق كذلك، ممّا أكسبها معاني متعددة،  فمن المواضع التي وردت فيها مفردة (فتية) قصة أهل الكهف التي تحكي حال فتية فرّوا بدينهم من قومهم لئلّا يفتنوهم عنه، فهربوا منهم، فلجأوا إلى غار في جبل ليختفوا عنهم</w:t>
      </w:r>
      <w:r>
        <w:rPr>
          <w:rStyle w:val="FootnoteReference"/>
          <w:rFonts w:ascii="Simplified Arabic" w:hAnsi="Simplified Arabic" w:cs="Simplified Arabic"/>
          <w:sz w:val="28"/>
          <w:szCs w:val="28"/>
          <w:rtl/>
          <w:lang w:bidi="ar-JO"/>
        </w:rPr>
        <w:footnoteReference w:id="12"/>
      </w:r>
      <w:r>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rPr>
        <w:t>قال تعالى</w:t>
      </w:r>
      <w:r>
        <w:rPr>
          <w:rStyle w:val="FootnoteReference"/>
          <w:rFonts w:ascii="Simplified Arabic" w:hAnsi="Simplified Arabic" w:cs="Simplified Arabic"/>
          <w:sz w:val="28"/>
          <w:szCs w:val="28"/>
          <w:rtl/>
        </w:rPr>
        <w:footnoteReference w:id="13"/>
      </w:r>
      <w:r>
        <w:rPr>
          <w:rFonts w:ascii="Simplified Arabic" w:hAnsi="Simplified Arabic" w:cs="Simplified Arabic" w:hint="cs"/>
          <w:sz w:val="28"/>
          <w:szCs w:val="28"/>
          <w:rtl/>
        </w:rPr>
        <w:t>:</w:t>
      </w:r>
      <w:r w:rsidRPr="00B94137">
        <w:rPr>
          <w:rFonts w:ascii="Simplified Arabic" w:hAnsi="Simplified Arabic" w:cs="Simplified Arabic"/>
          <w:sz w:val="28"/>
          <w:szCs w:val="28"/>
          <w:rtl/>
        </w:rPr>
        <w:t>﴿</w:t>
      </w:r>
      <w:r>
        <w:rPr>
          <w:rFonts w:ascii="Traditional Arabic" w:hAnsi="Traditional Arabic" w:cs="Traditional Arabic"/>
          <w:sz w:val="28"/>
          <w:szCs w:val="28"/>
          <w:rtl/>
        </w:rPr>
        <w:t>نُ</w:t>
      </w:r>
      <w:r>
        <w:rPr>
          <w:rFonts w:ascii="Traditional Arabic" w:hAnsi="Traditional Arabic" w:cs="Traditional Arabic" w:hint="cs"/>
          <w:sz w:val="28"/>
          <w:szCs w:val="28"/>
          <w:rtl/>
        </w:rPr>
        <w:t xml:space="preserve">حن </w:t>
      </w:r>
      <w:r w:rsidRPr="00B94137">
        <w:rPr>
          <w:rFonts w:ascii="Traditional Arabic" w:hAnsi="Traditional Arabic" w:cs="Traditional Arabic"/>
          <w:sz w:val="28"/>
          <w:szCs w:val="28"/>
          <w:rtl/>
        </w:rPr>
        <w:t>نَقُصُّ عَلَيْكَ نَبَأَهُمْ بِالْحَقِّ إِنَّهُمْ فِتْيَةٌ آمَنُوا بِرَبِّهِمْ وَزِدْنَاهُمْ هُدًى</w:t>
      </w:r>
      <w:r w:rsidRPr="00B94137">
        <w:rPr>
          <w:rFonts w:ascii="Simplified Arabic" w:hAnsi="Simplified Arabic" w:cs="Simplified Arabic"/>
          <w:b/>
          <w:bCs/>
          <w:sz w:val="28"/>
          <w:szCs w:val="28"/>
          <w:rtl/>
        </w:rPr>
        <w:t>﴾</w:t>
      </w:r>
      <w:r>
        <w:rPr>
          <w:rFonts w:ascii="Simplified Arabic" w:hAnsi="Simplified Arabic" w:cs="Simplified Arabic" w:hint="cs"/>
          <w:sz w:val="28"/>
          <w:szCs w:val="28"/>
          <w:rtl/>
        </w:rPr>
        <w:t>.</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فكانت فتية ههنا بمعنى الشباب، وذلك أن الشباب أقبلُ للحقّ، وأهدى للسبيل من الشيوخ الذين عتَوا وعسوا في دين الباطل، فكان إخبار الله تعالى عنهم إقرارا لما حدث مع الرسول (</w:t>
      </w:r>
      <w:r w:rsidRPr="00940D19">
        <w:rPr>
          <w:rFonts w:ascii="Arial Unicode MS" w:hAnsi="Arial Unicode MS" w:cs="Arial Unicode MS" w:hint="cs"/>
          <w:sz w:val="28"/>
          <w:szCs w:val="28"/>
          <w:rtl/>
        </w:rPr>
        <w:t>ﷺ</w:t>
      </w:r>
      <w:r>
        <w:rPr>
          <w:rFonts w:ascii="Simplified Arabic" w:hAnsi="Simplified Arabic" w:cs="Simplified Arabic" w:hint="cs"/>
          <w:sz w:val="28"/>
          <w:szCs w:val="28"/>
          <w:rtl/>
        </w:rPr>
        <w:t>) حيث كان أكثر المستجبين لدعوته شبابا، أما المشايخ من قريش فبقَوا على دينهم، ولم يسلم منهم إلا قليل</w:t>
      </w:r>
      <w:r>
        <w:rPr>
          <w:rStyle w:val="FootnoteReference"/>
          <w:rFonts w:ascii="Simplified Arabic" w:hAnsi="Simplified Arabic" w:cs="Simplified Arabic"/>
          <w:sz w:val="28"/>
          <w:szCs w:val="28"/>
          <w:rtl/>
        </w:rPr>
        <w:footnoteReference w:id="14"/>
      </w:r>
      <w:r>
        <w:rPr>
          <w:rFonts w:ascii="Simplified Arabic" w:hAnsi="Simplified Arabic" w:cs="Simplified Arabic" w:hint="cs"/>
          <w:sz w:val="28"/>
          <w:szCs w:val="28"/>
          <w:rtl/>
        </w:rPr>
        <w:t xml:space="preserve">. </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كما وردت مفردة (فتى) في قصة سيدنا موسى مع الخضر بمعنى العبد والخادم إشارة إلى الفتى الذي كان خادمه في سفره، </w:t>
      </w:r>
      <w:r w:rsidRPr="003A6701">
        <w:rPr>
          <w:rFonts w:ascii="Simplified Arabic" w:hAnsi="Simplified Arabic" w:cs="Simplified Arabic" w:hint="cs"/>
          <w:sz w:val="28"/>
          <w:szCs w:val="28"/>
          <w:rtl/>
          <w:lang w:bidi="ar-JO"/>
        </w:rPr>
        <w:t>قال تعالى</w:t>
      </w:r>
      <w:r w:rsidRPr="003A6701">
        <w:rPr>
          <w:rFonts w:ascii="Simplified Arabic" w:hAnsi="Simplified Arabic" w:cs="Simplified Arabic"/>
          <w:sz w:val="28"/>
          <w:szCs w:val="28"/>
          <w:vertAlign w:val="superscript"/>
          <w:rtl/>
          <w:lang w:bidi="ar-JO"/>
        </w:rPr>
        <w:footnoteReference w:id="15"/>
      </w:r>
      <w:r w:rsidRPr="003A6701">
        <w:rPr>
          <w:rFonts w:ascii="Simplified Arabic" w:hAnsi="Simplified Arabic" w:cs="Simplified Arabic" w:hint="cs"/>
          <w:sz w:val="28"/>
          <w:szCs w:val="28"/>
          <w:rtl/>
          <w:lang w:bidi="ar-JO"/>
        </w:rPr>
        <w:t>:</w:t>
      </w:r>
      <w:r w:rsidRPr="003A6701">
        <w:rPr>
          <w:rFonts w:ascii="Simplified Arabic" w:hAnsi="Simplified Arabic" w:cs="Simplified Arabic"/>
          <w:sz w:val="28"/>
          <w:szCs w:val="28"/>
          <w:rtl/>
        </w:rPr>
        <w:t>﴿</w:t>
      </w:r>
      <w:r w:rsidRPr="003A6701">
        <w:rPr>
          <w:rFonts w:ascii="Traditional Arabic" w:hAnsi="Traditional Arabic" w:cs="Traditional Arabic"/>
          <w:sz w:val="28"/>
          <w:szCs w:val="28"/>
          <w:rtl/>
        </w:rPr>
        <w:t>وَإِذْ قَالَ مُوسَىٰ لِفَتَاهُ لَا أَبْرَحُ حَتَّىٰ أَبْلُغَ مَجْمَعَ الْبَحْرَيْنِ أَوْ أَمْضِيَ حُقُبًا</w:t>
      </w:r>
      <w:r w:rsidRPr="003A6701">
        <w:rPr>
          <w:rFonts w:ascii="Simplified Arabic" w:hAnsi="Simplified Arabic" w:cs="Simplified Arabic"/>
          <w:b/>
          <w:bCs/>
          <w:sz w:val="28"/>
          <w:szCs w:val="28"/>
          <w:rtl/>
        </w:rPr>
        <w:t>﴾</w:t>
      </w:r>
      <w:r>
        <w:rPr>
          <w:rFonts w:ascii="Simplified Arabic" w:hAnsi="Simplified Arabic" w:cs="Simplified Arabic" w:hint="cs"/>
          <w:sz w:val="28"/>
          <w:szCs w:val="28"/>
          <w:rtl/>
        </w:rPr>
        <w:t>، ودليل أنّه كان خادمه، قوله</w:t>
      </w:r>
      <w:r w:rsidRPr="003A6701">
        <w:rPr>
          <w:rFonts w:ascii="Simplified Arabic" w:hAnsi="Simplified Arabic" w:cs="Simplified Arabic"/>
          <w:sz w:val="28"/>
          <w:szCs w:val="28"/>
          <w:vertAlign w:val="superscript"/>
          <w:rtl/>
        </w:rPr>
        <w:footnoteReference w:id="16"/>
      </w:r>
      <w:r w:rsidRPr="003A6701">
        <w:rPr>
          <w:rFonts w:ascii="Simplified Arabic" w:hAnsi="Simplified Arabic" w:cs="Simplified Arabic" w:hint="cs"/>
          <w:sz w:val="28"/>
          <w:szCs w:val="28"/>
          <w:rtl/>
        </w:rPr>
        <w:t>:</w:t>
      </w:r>
      <w:r w:rsidRPr="003A6701">
        <w:rPr>
          <w:rFonts w:ascii="Simplified Arabic" w:hAnsi="Simplified Arabic" w:cs="Simplified Arabic"/>
          <w:sz w:val="28"/>
          <w:szCs w:val="28"/>
          <w:rtl/>
        </w:rPr>
        <w:t>﴿</w:t>
      </w:r>
      <w:r>
        <w:rPr>
          <w:rFonts w:ascii="Traditional Arabic" w:hAnsi="Traditional Arabic" w:cs="Traditional Arabic"/>
          <w:sz w:val="28"/>
          <w:szCs w:val="28"/>
          <w:rtl/>
        </w:rPr>
        <w:t>آتِنَا غَدَاءَنَا</w:t>
      </w:r>
      <w:r w:rsidRPr="003A6701">
        <w:rPr>
          <w:rFonts w:ascii="Simplified Arabic" w:hAnsi="Simplified Arabic" w:cs="Simplified Arabic"/>
          <w:b/>
          <w:bCs/>
          <w:sz w:val="28"/>
          <w:szCs w:val="28"/>
          <w:rtl/>
        </w:rPr>
        <w:t>﴾</w:t>
      </w:r>
      <w:r>
        <w:rPr>
          <w:rFonts w:ascii="Simplified Arabic" w:hAnsi="Simplified Arabic" w:cs="Simplified Arabic" w:hint="cs"/>
          <w:sz w:val="28"/>
          <w:szCs w:val="28"/>
          <w:rtl/>
        </w:rPr>
        <w:t>.</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ومما لا شكّ فيه أنّ مفردة (فتى) تحمل ضمنيا معنى الشاب كذلك، إذ إنّ من السائر أن يستعين المالك/ المخدوم بخادم فتى يجمع بين القوة والرجاحة لُيطلعه على شؤونه ويُوقفَه عليها.</w:t>
      </w:r>
    </w:p>
    <w:p w:rsidR="0009232A" w:rsidRPr="009A39E9"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ويبدو أنّ من ذلك كان "الفتى والفتاة بمعنى العبد والأمة، ففي حديث رسول الله </w:t>
      </w:r>
      <w:r w:rsidRPr="001C1DCE">
        <w:rPr>
          <w:rFonts w:ascii="Simplified Arabic" w:hAnsi="Simplified Arabic" w:cs="Simplified Arabic" w:hint="cs"/>
          <w:sz w:val="28"/>
          <w:szCs w:val="28"/>
          <w:rtl/>
        </w:rPr>
        <w:t>(</w:t>
      </w:r>
      <w:r w:rsidRPr="001C1DCE">
        <w:rPr>
          <w:rFonts w:ascii="Arial Unicode MS" w:hAnsi="Arial Unicode MS" w:cs="Arial Unicode MS" w:hint="cs"/>
          <w:sz w:val="28"/>
          <w:szCs w:val="28"/>
          <w:rtl/>
        </w:rPr>
        <w:t>ﷺ</w:t>
      </w:r>
      <w:r w:rsidRPr="001C1DC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أنه قال: لا يقولَنَّ أحدكم عبدي وأمتي، ولكن ليَقلْ فتاي وفتاتي، أي غلامي وجاريتي، كأنه كره ذكر العبودية لغير الله"</w:t>
      </w:r>
      <w:r>
        <w:rPr>
          <w:rStyle w:val="FootnoteReference"/>
          <w:rFonts w:ascii="Simplified Arabic" w:hAnsi="Simplified Arabic" w:cs="Simplified Arabic"/>
          <w:sz w:val="28"/>
          <w:szCs w:val="28"/>
          <w:rtl/>
        </w:rPr>
        <w:footnoteReference w:id="17"/>
      </w:r>
      <w:r>
        <w:rPr>
          <w:rFonts w:ascii="Simplified Arabic" w:hAnsi="Simplified Arabic" w:cs="Simplified Arabic" w:hint="cs"/>
          <w:sz w:val="28"/>
          <w:szCs w:val="28"/>
          <w:rtl/>
        </w:rPr>
        <w:t xml:space="preserve">. </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كما استعمِلت مفردة (فتى) وصفا لسيدنا إبراهم (عليه السلام)، قال تعالى</w:t>
      </w:r>
      <w:r>
        <w:rPr>
          <w:rStyle w:val="FootnoteReference"/>
          <w:rFonts w:ascii="Simplified Arabic" w:hAnsi="Simplified Arabic" w:cs="Simplified Arabic"/>
          <w:sz w:val="28"/>
          <w:szCs w:val="28"/>
          <w:rtl/>
        </w:rPr>
        <w:footnoteReference w:id="18"/>
      </w:r>
      <w:r>
        <w:rPr>
          <w:rFonts w:ascii="Simplified Arabic" w:hAnsi="Simplified Arabic" w:cs="Simplified Arabic" w:hint="cs"/>
          <w:sz w:val="28"/>
          <w:szCs w:val="28"/>
          <w:rtl/>
        </w:rPr>
        <w:t>:</w:t>
      </w:r>
      <w:r w:rsidRPr="00B94137">
        <w:rPr>
          <w:rFonts w:ascii="Simplified Arabic" w:hAnsi="Simplified Arabic" w:cs="Simplified Arabic"/>
          <w:sz w:val="28"/>
          <w:szCs w:val="28"/>
          <w:rtl/>
        </w:rPr>
        <w:t>﴿</w:t>
      </w:r>
      <w:r w:rsidRPr="00B94137">
        <w:rPr>
          <w:rFonts w:ascii="Traditional Arabic" w:hAnsi="Traditional Arabic" w:cs="Traditional Arabic"/>
          <w:sz w:val="28"/>
          <w:szCs w:val="28"/>
          <w:rtl/>
        </w:rPr>
        <w:t>قَالُوا مَنْ فَعَلَ هَذَا بِآَلِهَتِنَا إِنَّهُ لَمِنَ الظَّالِمِينَ (59) قَالُوا سَمِعْنَا فَتًى يَذْكُ</w:t>
      </w:r>
      <w:r>
        <w:rPr>
          <w:rFonts w:ascii="Traditional Arabic" w:hAnsi="Traditional Arabic" w:cs="Traditional Arabic"/>
          <w:sz w:val="28"/>
          <w:szCs w:val="28"/>
          <w:rtl/>
        </w:rPr>
        <w:t>رُهُمْ يُقَالُ لَهُ إِبْرَاهِيم</w:t>
      </w:r>
      <w:r>
        <w:rPr>
          <w:rFonts w:ascii="Traditional Arabic" w:hAnsi="Traditional Arabic" w:cs="Traditional Arabic" w:hint="cs"/>
          <w:sz w:val="28"/>
          <w:szCs w:val="28"/>
          <w:rtl/>
          <w:lang w:bidi="ar-JO"/>
        </w:rPr>
        <w:t>ُ</w:t>
      </w:r>
      <w:r w:rsidRPr="00B94137">
        <w:rPr>
          <w:rFonts w:ascii="Simplified Arabic" w:hAnsi="Simplified Arabic" w:cs="Simplified Arabic"/>
          <w:b/>
          <w:bCs/>
          <w:sz w:val="28"/>
          <w:szCs w:val="28"/>
          <w:rtl/>
        </w:rPr>
        <w:t>﴾</w:t>
      </w:r>
      <w:r>
        <w:rPr>
          <w:rFonts w:ascii="Simplified Arabic" w:hAnsi="Simplified Arabic" w:cs="Simplified Arabic" w:hint="cs"/>
          <w:sz w:val="28"/>
          <w:szCs w:val="28"/>
          <w:rtl/>
        </w:rPr>
        <w:t>.</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من الملاحظِ أنّ مفردة (فتى) التي نُعِت بها سيدنا إبراهيم (عليه السلام) قد جاءت في الخطاب القرآنيّ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خلافا للآيات السّابقة-  حكاية عن لسان قومه، لا خبرا أو خطابا من الله تعالى، وهو أمر يستحق التساؤل: هل أدّى تنوّع استعمال مفردة (فتى) في القرآن الكريم بين خطاب من الله تعالى، وحكاية عن لسان المشركين إلى تغيّر دلالة المفردة؟. </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توقّف المفسّرون على أنّ مفردة (فتى) التي نُعِتَ بها سيّدنا إبراهيم (عليه السلام) تعني الشاب دون الخوْض في مسألة مَن صاحب الحكاية؟</w:t>
      </w:r>
      <w:r>
        <w:rPr>
          <w:rStyle w:val="FootnoteReference"/>
          <w:rFonts w:ascii="Simplified Arabic" w:hAnsi="Simplified Arabic" w:cs="Simplified Arabic"/>
          <w:sz w:val="28"/>
          <w:szCs w:val="28"/>
          <w:rtl/>
        </w:rPr>
        <w:footnoteReference w:id="19"/>
      </w:r>
      <w:r>
        <w:rPr>
          <w:rFonts w:ascii="Simplified Arabic" w:hAnsi="Simplified Arabic" w:cs="Simplified Arabic" w:hint="cs"/>
          <w:sz w:val="28"/>
          <w:szCs w:val="28"/>
          <w:rtl/>
        </w:rPr>
        <w:t>.</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صحيح أن مفردة (فتى) تعني هنا الشّاب، ولكن ليس أيّ شاب، إنّه شاب متمرّدٌ على ديانة قومه، وداعٍ إلى ديانة التّوحيد، وهل مِن تمرّد يتجاوز التعدّي على أصنام قوم يعتقدونها آلهتهم، وبيدها نفعهم وضرّهم؟.</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إنّ في حكاية قوم إبراهيم عنه بأنّه فتى إقرارا منهم على عظمته، وقوّته، وعلوّ شأوِه، وأنّه ليس أي شاب يتعدّى على مقدَّسِهم حتى يقال له: فتى، وهنا تظهر بلاغة الحِجاج في أن تأتي شهادة قوّتك من خصمِك.</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والخلاصة أنّ الفتوة في عصر صدر الإسلام قد بقيت محتفظة ببعض مظاهر الفتوة الجاهليّة كالفروسية والشجاعة والكرم، مع ربطها بنسَق عقديّ لا قبليّ، ومَن يطالع كتب </w:t>
      </w:r>
      <w:r>
        <w:rPr>
          <w:rFonts w:ascii="Simplified Arabic" w:hAnsi="Simplified Arabic" w:cs="Simplified Arabic" w:hint="cs"/>
          <w:sz w:val="28"/>
          <w:szCs w:val="28"/>
          <w:rtl/>
        </w:rPr>
        <w:lastRenderedPageBreak/>
        <w:t xml:space="preserve">الإخباريّين يجد فيها مِن مظاهر شجاعة الصحابة وفروسيتهم في الفتوحات الإسلاميّة الكثير، كما جرى استبعاد مظاهر اللّهو والمجون وشرب الخمر التي سادت الفتوة الجاهليّة؛ لمخالفتها شرائع الدين الإسلاميّ، كما استحدِثَ معنى جديد للفتى ألا وهو العبد؛ وذلك لكره الإسلام ذكر العبوديّة لغيْرِ الله. </w:t>
      </w:r>
    </w:p>
    <w:p w:rsidR="0009232A" w:rsidRDefault="0009232A" w:rsidP="0009232A">
      <w:pPr>
        <w:bidi/>
        <w:jc w:val="mediumKashida"/>
        <w:rPr>
          <w:rFonts w:ascii="Simplified Arabic" w:hAnsi="Simplified Arabic" w:cs="Simplified Arabic"/>
          <w:b/>
          <w:bCs/>
          <w:sz w:val="32"/>
          <w:szCs w:val="32"/>
          <w:rtl/>
        </w:rPr>
      </w:pPr>
      <w:r w:rsidRPr="001975BB">
        <w:rPr>
          <w:rFonts w:ascii="Simplified Arabic" w:hAnsi="Simplified Arabic" w:cs="Simplified Arabic" w:hint="cs"/>
          <w:b/>
          <w:bCs/>
          <w:sz w:val="32"/>
          <w:szCs w:val="32"/>
          <w:rtl/>
        </w:rPr>
        <w:t>الفتوة في العصر الأمويّ:</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شهد العصر الأمويّ خلافات سياسيّة حادّة بين مجموعة من الأحزاب السياسيّة الدينيّة حول شرعيّة الخلافة وأحقيّة مَن بها، فكان أن اصطبغت الشرعيّة الإلهية بالشرعيّة السياسيّة، إلى أن كان مآل هذه الصراعات استحقاقَ بني أميّة الخلافة، واعتلاءهم سدّة الحكم وفق منطق القوة.</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وما يهمّنا في هذه الحقبة التاريخيّة استحداث فتوة جديدة، ألا وهي الفتوة الحزبيّة التي نشأت بنشوء تلك الأحزاب، ونعني منها على وجه الخصوص فتيان الشيعة، وفتيان الخوارج، اللذين ظهرا عقب وقعة صفين (37هـ)، وأحداث التحكيم التي جرت بين علي بن أبي طالب ومعاوية بن أبي سفيان.</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نشأت فتوة الحزبيْن الشيعيّ والخارجيّ نشوءًا عقديّا قام على اعتقاد فتيان كل منها الاعتقاد المُطلق بصحة عقيدته وما دونها فباطل، الأمر الذي نجد صداه عند مطالعتنا أشعارهم التي تفيض حماسة، فهاك الطرماح بن حكيم، الشاعر الخارجيّ والفارس المغوار يفخر بنفسه</w:t>
      </w:r>
      <w:r>
        <w:rPr>
          <w:rStyle w:val="FootnoteReference"/>
          <w:rFonts w:ascii="Simplified Arabic" w:hAnsi="Simplified Arabic" w:cs="Simplified Arabic"/>
          <w:sz w:val="28"/>
          <w:szCs w:val="28"/>
          <w:rtl/>
        </w:rPr>
        <w:footnoteReference w:id="20"/>
      </w:r>
      <w:r>
        <w:rPr>
          <w:rFonts w:ascii="Simplified Arabic" w:hAnsi="Simplified Arabic" w:cs="Simplified Arabic" w:hint="cs"/>
          <w:sz w:val="28"/>
          <w:szCs w:val="28"/>
          <w:rtl/>
        </w:rPr>
        <w:t xml:space="preserve">: </w:t>
      </w:r>
    </w:p>
    <w:p w:rsidR="0009232A" w:rsidRDefault="0009232A" w:rsidP="0009232A">
      <w:pPr>
        <w:bidi/>
        <w:jc w:val="center"/>
        <w:rPr>
          <w:rFonts w:ascii="Simplified Arabic" w:hAnsi="Simplified Arabic" w:cs="Simplified Arabic"/>
          <w:sz w:val="28"/>
          <w:szCs w:val="28"/>
          <w:rtl/>
        </w:rPr>
      </w:pPr>
      <w:r>
        <w:rPr>
          <w:rFonts w:ascii="Simplified Arabic" w:hAnsi="Simplified Arabic" w:cs="Simplified Arabic" w:hint="cs"/>
          <w:sz w:val="28"/>
          <w:szCs w:val="28"/>
          <w:rtl/>
        </w:rPr>
        <w:t>أنا ابنُ الـــــــحرب ربّــــتني ولــــــــيدا    إلى أن شبْتُ واكتهلت لِذاتي</w:t>
      </w:r>
    </w:p>
    <w:p w:rsidR="0009232A" w:rsidRDefault="0009232A" w:rsidP="0009232A">
      <w:pPr>
        <w:bidi/>
        <w:jc w:val="center"/>
        <w:rPr>
          <w:rFonts w:ascii="Simplified Arabic" w:hAnsi="Simplified Arabic" w:cs="Simplified Arabic"/>
          <w:sz w:val="28"/>
          <w:szCs w:val="28"/>
          <w:rtl/>
        </w:rPr>
      </w:pPr>
      <w:r>
        <w:rPr>
          <w:rFonts w:ascii="Simplified Arabic" w:hAnsi="Simplified Arabic" w:cs="Simplified Arabic" w:hint="cs"/>
          <w:sz w:val="28"/>
          <w:szCs w:val="28"/>
          <w:rtl/>
        </w:rPr>
        <w:t>وضارسْتُ الأمور وضارستْني    فلم أعجزْ ولم تضعفْ قـــناتي</w:t>
      </w:r>
    </w:p>
    <w:p w:rsidR="0009232A" w:rsidRDefault="0009232A" w:rsidP="0009232A">
      <w:pPr>
        <w:bidi/>
        <w:jc w:val="center"/>
        <w:rPr>
          <w:rFonts w:ascii="Simplified Arabic" w:hAnsi="Simplified Arabic" w:cs="Simplified Arabic"/>
          <w:sz w:val="28"/>
          <w:szCs w:val="28"/>
          <w:rtl/>
        </w:rPr>
      </w:pPr>
      <w:r>
        <w:rPr>
          <w:rFonts w:ascii="Simplified Arabic" w:hAnsi="Simplified Arabic" w:cs="Simplified Arabic" w:hint="cs"/>
          <w:sz w:val="28"/>
          <w:szCs w:val="28"/>
          <w:rtl/>
        </w:rPr>
        <w:t>وقلْ أين الــــــــفوارِسُ والدّواهــــي     ومُدَّعِم الأمـــــــور المُضْلِـعاتِ؟</w:t>
      </w:r>
    </w:p>
    <w:p w:rsidR="0009232A" w:rsidRDefault="0009232A" w:rsidP="0009232A">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وأمّا الشيعة فحسبُكَ الحُسين فتاها، وصورته التي تتردّد في أشعارهم بين فتوته وبسالته وحمايته ثغور المسلمين، وبكائه والتلهّف على قتلِه، قال تميم بن المعز لدين الله الفاطميّ يرثي الحسين</w:t>
      </w:r>
      <w:r>
        <w:rPr>
          <w:rStyle w:val="FootnoteReference"/>
          <w:rFonts w:ascii="Simplified Arabic" w:hAnsi="Simplified Arabic" w:cs="Simplified Arabic"/>
          <w:sz w:val="28"/>
          <w:szCs w:val="28"/>
          <w:rtl/>
        </w:rPr>
        <w:footnoteReference w:id="21"/>
      </w:r>
      <w:r>
        <w:rPr>
          <w:rFonts w:ascii="Simplified Arabic" w:hAnsi="Simplified Arabic" w:cs="Simplified Arabic" w:hint="cs"/>
          <w:sz w:val="28"/>
          <w:szCs w:val="28"/>
          <w:rtl/>
        </w:rPr>
        <w:t>:</w:t>
      </w:r>
    </w:p>
    <w:p w:rsidR="0009232A" w:rsidRDefault="0009232A" w:rsidP="0009232A">
      <w:pPr>
        <w:bidi/>
        <w:jc w:val="center"/>
        <w:rPr>
          <w:rFonts w:ascii="Simplified Arabic" w:hAnsi="Simplified Arabic" w:cs="Simplified Arabic"/>
          <w:sz w:val="28"/>
          <w:szCs w:val="28"/>
          <w:rtl/>
        </w:rPr>
      </w:pPr>
      <w:r>
        <w:rPr>
          <w:rFonts w:ascii="Simplified Arabic" w:hAnsi="Simplified Arabic" w:cs="Simplified Arabic" w:hint="cs"/>
          <w:sz w:val="28"/>
          <w:szCs w:val="28"/>
          <w:rtl/>
        </w:rPr>
        <w:lastRenderedPageBreak/>
        <w:t>ثَــــــــــوَتْ لي أســـــلاف كــــــــــــرام بِكربلا    هم لِثـــــــــغور المســــــــلمين سِدادُ</w:t>
      </w:r>
    </w:p>
    <w:p w:rsidR="0009232A" w:rsidRDefault="0009232A" w:rsidP="0009232A">
      <w:pPr>
        <w:bidi/>
        <w:jc w:val="center"/>
        <w:rPr>
          <w:rFonts w:ascii="Simplified Arabic" w:hAnsi="Simplified Arabic" w:cs="Simplified Arabic"/>
          <w:sz w:val="28"/>
          <w:szCs w:val="28"/>
          <w:rtl/>
        </w:rPr>
      </w:pPr>
      <w:r>
        <w:rPr>
          <w:rFonts w:ascii="Simplified Arabic" w:hAnsi="Simplified Arabic" w:cs="Simplified Arabic" w:hint="cs"/>
          <w:sz w:val="28"/>
          <w:szCs w:val="28"/>
          <w:rtl/>
        </w:rPr>
        <w:t>فماتوا عطاشا صابرين على الوغى    ولم يجْبنوا بل جالدوا فأجادوا</w:t>
      </w:r>
    </w:p>
    <w:p w:rsidR="0009232A" w:rsidRDefault="0009232A" w:rsidP="0009232A">
      <w:pPr>
        <w:bidi/>
        <w:jc w:val="center"/>
        <w:rPr>
          <w:rFonts w:ascii="Simplified Arabic" w:hAnsi="Simplified Arabic" w:cs="Simplified Arabic"/>
          <w:sz w:val="28"/>
          <w:szCs w:val="28"/>
          <w:rtl/>
        </w:rPr>
      </w:pPr>
      <w:r>
        <w:rPr>
          <w:rFonts w:ascii="Simplified Arabic" w:hAnsi="Simplified Arabic" w:cs="Simplified Arabic" w:hint="cs"/>
          <w:sz w:val="28"/>
          <w:szCs w:val="28"/>
          <w:rtl/>
        </w:rPr>
        <w:t>فلهفي على قتل الحُســـــــــــــيْن ومســلمٍ    وخِزيٌ لمَن عـــــــــاداهما وبعادُ</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كما نجد صدى تنشئتهم العقدية عند مطالعتنا الوقائع التي خاضاها، وبسالتهم الأسطوريّة في دفاع كل منهما عن عقيدته، وهل مِن بسالة للفتى أقصى من أن تنشِّئَه تنشئةً عقديّة؟.</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ويمكننا أن نعدَّ فتوة الحزبيْنِ الشيعيّ والخارجيّ إرهاصات لظهور الفتوة داخل المؤسسة، مؤسسة التنظيم الحزبيّ داخل الدين الإسلاميّ، لتظهرَ على أتمّ صورها وأجلاها داخل المؤسسة الصوفيّة، والفتوة العسكريّة في عهد الخليفة العباسيّ الناصر لدين الله.</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إلى جانب تلك الفتوة الحزبيّة التي أخذت بالنّشوء، عادت فتوة اللّهو والمجون الجاهليّة بالظّهور في العصر الأمويّ، حيث برزت جماعات في الحيرة والكوفة يقال لهم الفتيان، دينهم اللهّو والشرب والغناء وديْدنهم، ومن الأخبار التي نطالعها عنهم خبرُ حنين الحِيريّ، ذاك المغنّي النّصرانيّ الذي كان في أيام هشام بن عبد الملك، وهو القائل يصف الحيرة ومنزله بها</w:t>
      </w:r>
      <w:r>
        <w:rPr>
          <w:rStyle w:val="FootnoteReference"/>
          <w:rFonts w:ascii="Simplified Arabic" w:hAnsi="Simplified Arabic" w:cs="Simplified Arabic"/>
          <w:sz w:val="28"/>
          <w:szCs w:val="28"/>
          <w:rtl/>
        </w:rPr>
        <w:footnoteReference w:id="22"/>
      </w:r>
      <w:r>
        <w:rPr>
          <w:rFonts w:ascii="Simplified Arabic" w:hAnsi="Simplified Arabic" w:cs="Simplified Arabic" w:hint="cs"/>
          <w:sz w:val="28"/>
          <w:szCs w:val="28"/>
          <w:rtl/>
        </w:rPr>
        <w:t>:</w:t>
      </w:r>
    </w:p>
    <w:p w:rsidR="0009232A" w:rsidRDefault="0009232A" w:rsidP="0009232A">
      <w:pPr>
        <w:bidi/>
        <w:jc w:val="center"/>
        <w:rPr>
          <w:rFonts w:ascii="Simplified Arabic" w:hAnsi="Simplified Arabic" w:cs="Simplified Arabic"/>
          <w:sz w:val="28"/>
          <w:szCs w:val="28"/>
          <w:rtl/>
        </w:rPr>
      </w:pPr>
      <w:r>
        <w:rPr>
          <w:rFonts w:ascii="Simplified Arabic" w:hAnsi="Simplified Arabic" w:cs="Simplified Arabic" w:hint="cs"/>
          <w:sz w:val="28"/>
          <w:szCs w:val="28"/>
          <w:rtl/>
        </w:rPr>
        <w:t>أنا حُنـــــــــــــين ومــــــنزلي النّــــــــــجف      وما نديمي إلّا الفتى القصفُ</w:t>
      </w:r>
    </w:p>
    <w:p w:rsidR="0009232A" w:rsidRDefault="0009232A" w:rsidP="0009232A">
      <w:pPr>
        <w:bidi/>
        <w:jc w:val="center"/>
        <w:rPr>
          <w:rFonts w:ascii="Simplified Arabic" w:hAnsi="Simplified Arabic" w:cs="Simplified Arabic"/>
          <w:sz w:val="28"/>
          <w:szCs w:val="28"/>
          <w:rtl/>
        </w:rPr>
      </w:pPr>
      <w:r>
        <w:rPr>
          <w:rFonts w:ascii="Simplified Arabic" w:hAnsi="Simplified Arabic" w:cs="Simplified Arabic" w:hint="cs"/>
          <w:sz w:val="28"/>
          <w:szCs w:val="28"/>
          <w:rtl/>
        </w:rPr>
        <w:t>أقْــــــرعُ بالكــــــــــــأسِ ثغْرَ باطــــــــــــــية      متـــــــــرعَة تارة وأغــــــــــــــــــــــــــــــــــترفُ</w:t>
      </w:r>
    </w:p>
    <w:p w:rsidR="0009232A" w:rsidRDefault="0009232A" w:rsidP="0009232A">
      <w:pPr>
        <w:bidi/>
        <w:jc w:val="center"/>
        <w:rPr>
          <w:rFonts w:ascii="Simplified Arabic" w:hAnsi="Simplified Arabic" w:cs="Simplified Arabic"/>
          <w:sz w:val="28"/>
          <w:szCs w:val="28"/>
          <w:rtl/>
        </w:rPr>
      </w:pPr>
      <w:r>
        <w:rPr>
          <w:rFonts w:ascii="Simplified Arabic" w:hAnsi="Simplified Arabic" w:cs="Simplified Arabic" w:hint="cs"/>
          <w:sz w:val="28"/>
          <w:szCs w:val="28"/>
          <w:rtl/>
        </w:rPr>
        <w:t>من قــــــــهوة بــــاكرَ التجار بـــــــــــــها      بيْت يــــــهود قرارها الــــــــــــــــــخَزَفُ</w:t>
      </w:r>
    </w:p>
    <w:p w:rsidR="0009232A" w:rsidRDefault="0009232A" w:rsidP="0009232A">
      <w:pPr>
        <w:bidi/>
        <w:jc w:val="center"/>
        <w:rPr>
          <w:rFonts w:ascii="Simplified Arabic" w:hAnsi="Simplified Arabic" w:cs="Simplified Arabic"/>
          <w:sz w:val="28"/>
          <w:szCs w:val="28"/>
          <w:rtl/>
        </w:rPr>
      </w:pPr>
      <w:r>
        <w:rPr>
          <w:rFonts w:ascii="Simplified Arabic" w:hAnsi="Simplified Arabic" w:cs="Simplified Arabic" w:hint="cs"/>
          <w:sz w:val="28"/>
          <w:szCs w:val="28"/>
          <w:rtl/>
        </w:rPr>
        <w:t>والعيشُ غضٌّ ومنزلي خصِبٌ      لم تَغْــــــــــــــذُني شقوة ولا عُــــــــــنُفُ</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ومن الأخبار التي رُويت عنه أنه "كان غلاما يحمل الفاكهة بالحيرة، وكان لطيفا في عمل التحيّات، فكان إذا حمل الرياحين إلى بيوت الفتيان ومياسر أهل الكوفة وأصحاب القيان </w:t>
      </w:r>
      <w:r>
        <w:rPr>
          <w:rFonts w:ascii="Simplified Arabic" w:hAnsi="Simplified Arabic" w:cs="Simplified Arabic" w:hint="cs"/>
          <w:sz w:val="28"/>
          <w:szCs w:val="28"/>
          <w:rtl/>
        </w:rPr>
        <w:lastRenderedPageBreak/>
        <w:t>والمتطرِّبين إلى الحيرة، ورأوا رشاقته وحسن قده وحلاوته وخفة روحه استحلوه، وأقام عندهم وخفّ لهم، فكان يسمع الغناء ويشتهيه، ويصغي إليه ويستمعه ويطيل الإصغاء إليه"</w:t>
      </w:r>
      <w:r>
        <w:rPr>
          <w:rStyle w:val="FootnoteReference"/>
          <w:rFonts w:ascii="Simplified Arabic" w:hAnsi="Simplified Arabic" w:cs="Simplified Arabic"/>
          <w:sz w:val="28"/>
          <w:szCs w:val="28"/>
          <w:rtl/>
        </w:rPr>
        <w:footnoteReference w:id="23"/>
      </w:r>
      <w:r>
        <w:rPr>
          <w:rFonts w:ascii="Simplified Arabic" w:hAnsi="Simplified Arabic" w:cs="Simplified Arabic" w:hint="cs"/>
          <w:sz w:val="28"/>
          <w:szCs w:val="28"/>
          <w:rtl/>
        </w:rPr>
        <w:t>.</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يبدو أنّ فتوة اللهّو والمجون قد عادت لتنتشر بين نصرانيّي الدولة الأمويّة ويهودها، دون نفي ظهورها بين بعض فتيان المسلمين، ولكنّ الأمر الذي يسترعي الإشارة إليه أنّ صاحبَ حانوت الخمر، وبيوتات اللَّهو لا بدّ وأن يكون نصرانيّا أو يهوديّا، الأمر الذي بدا جليا في شعر حنين، وصاحب حانوت الخمر اليهوديّ -</w:t>
      </w:r>
      <w:r w:rsidRPr="0002162A">
        <w:rPr>
          <w:rFonts w:ascii="Simplified Arabic" w:hAnsi="Simplified Arabic" w:cs="Simplified Arabic" w:hint="cs"/>
          <w:sz w:val="28"/>
          <w:szCs w:val="28"/>
          <w:rtl/>
        </w:rPr>
        <w:t>كما سيظهر</w:t>
      </w:r>
      <w:r>
        <w:rPr>
          <w:rFonts w:ascii="Simplified Arabic" w:hAnsi="Simplified Arabic" w:cs="Simplified Arabic" w:hint="cs"/>
          <w:sz w:val="28"/>
          <w:szCs w:val="28"/>
          <w:rtl/>
        </w:rPr>
        <w:t xml:space="preserve"> لاحقا</w:t>
      </w:r>
      <w:r w:rsidRPr="0002162A">
        <w:rPr>
          <w:rFonts w:ascii="Simplified Arabic" w:hAnsi="Simplified Arabic" w:cs="Simplified Arabic" w:hint="cs"/>
          <w:sz w:val="28"/>
          <w:szCs w:val="28"/>
          <w:rtl/>
        </w:rPr>
        <w:t xml:space="preserve"> في أشعار أبي نواس</w:t>
      </w:r>
      <w:r>
        <w:rPr>
          <w:rFonts w:ascii="Simplified Arabic" w:hAnsi="Simplified Arabic" w:cs="Simplified Arabic" w:hint="cs"/>
          <w:sz w:val="28"/>
          <w:szCs w:val="28"/>
          <w:rtl/>
        </w:rPr>
        <w:t xml:space="preserve">-، ومردّ ذلك إلى أنّ الدولة الأمويّة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ثم بعدها الدولة العباسيّة - دولة إسلاميّة، فلا يمكنها منح إِذْن لمسلم بإقامة حانوت  خمر، ودينه يعدّ شربَ الخمر من الكبائر، ولمّا احتضن المجتمع الإسلاميّ غيره من أهل الملل والنحل أقرّ حريّتهم فيما لا يعدّ في دينهم إثمًا.</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وقد استمرّ تقليد فتوة اللّهو والمجون إلى العصر العباسيّ، فذاك أبو نواس، الفتى الذي يصحب رفقاءه الفتية إلى حوانيت الخمر، يلبّي نداء لذته وهو ليس عنها إلى شيء بمُنعاج، قال</w:t>
      </w:r>
      <w:r>
        <w:rPr>
          <w:rStyle w:val="FootnoteReference"/>
          <w:rFonts w:ascii="Simplified Arabic" w:hAnsi="Simplified Arabic" w:cs="Simplified Arabic"/>
          <w:sz w:val="28"/>
          <w:szCs w:val="28"/>
          <w:rtl/>
        </w:rPr>
        <w:footnoteReference w:id="24"/>
      </w:r>
      <w:r>
        <w:rPr>
          <w:rFonts w:ascii="Simplified Arabic" w:hAnsi="Simplified Arabic" w:cs="Simplified Arabic" w:hint="cs"/>
          <w:sz w:val="28"/>
          <w:szCs w:val="28"/>
          <w:rtl/>
        </w:rPr>
        <w:t xml:space="preserve">: </w:t>
      </w:r>
    </w:p>
    <w:p w:rsidR="0009232A" w:rsidRDefault="0009232A" w:rsidP="0009232A">
      <w:pPr>
        <w:bidi/>
        <w:jc w:val="center"/>
        <w:rPr>
          <w:rFonts w:ascii="Simplified Arabic" w:hAnsi="Simplified Arabic" w:cs="Simplified Arabic"/>
          <w:sz w:val="28"/>
          <w:szCs w:val="28"/>
          <w:rtl/>
        </w:rPr>
      </w:pPr>
      <w:r>
        <w:rPr>
          <w:rFonts w:ascii="Simplified Arabic" w:hAnsi="Simplified Arabic" w:cs="Simplified Arabic" w:hint="cs"/>
          <w:sz w:val="28"/>
          <w:szCs w:val="28"/>
          <w:rtl/>
        </w:rPr>
        <w:t>وفتيــــــــــــةٍ كنــــــــــــجومِ اللّيـــــــــلِ أوجـــــــــهـهم    من كـــــــلِّ أغيدَ للغـــــــــمّاء فــــــــــــــــرّاجِ</w:t>
      </w:r>
    </w:p>
    <w:p w:rsidR="0009232A" w:rsidRDefault="0009232A" w:rsidP="0009232A">
      <w:pPr>
        <w:bidi/>
        <w:jc w:val="center"/>
        <w:rPr>
          <w:rFonts w:ascii="Simplified Arabic" w:hAnsi="Simplified Arabic" w:cs="Simplified Arabic"/>
          <w:sz w:val="28"/>
          <w:szCs w:val="28"/>
          <w:rtl/>
        </w:rPr>
      </w:pPr>
      <w:r>
        <w:rPr>
          <w:rFonts w:ascii="Simplified Arabic" w:hAnsi="Simplified Arabic" w:cs="Simplified Arabic" w:hint="cs"/>
          <w:sz w:val="28"/>
          <w:szCs w:val="28"/>
          <w:rtl/>
        </w:rPr>
        <w:t>أنضــــــــــــاء كأسٍ إذا ما اللّــــــــيل جنّهم     ســـــاقتهم نــــــــــحوها سوقًا بـــــــإزعاجِ</w:t>
      </w:r>
    </w:p>
    <w:p w:rsidR="0009232A" w:rsidRDefault="0009232A" w:rsidP="0009232A">
      <w:pPr>
        <w:bidi/>
        <w:jc w:val="center"/>
        <w:rPr>
          <w:rFonts w:ascii="Simplified Arabic" w:hAnsi="Simplified Arabic" w:cs="Simplified Arabic"/>
          <w:sz w:val="28"/>
          <w:szCs w:val="28"/>
          <w:rtl/>
        </w:rPr>
      </w:pPr>
      <w:r>
        <w:rPr>
          <w:rFonts w:ascii="Simplified Arabic" w:hAnsi="Simplified Arabic" w:cs="Simplified Arabic" w:hint="cs"/>
          <w:sz w:val="28"/>
          <w:szCs w:val="28"/>
          <w:rtl/>
        </w:rPr>
        <w:t>طرقْتُ صاحبَ الحانوت بهم سحرا     واللّيلُ منسدلُ الظلماء كالسّــــاج</w:t>
      </w:r>
    </w:p>
    <w:p w:rsidR="0009232A" w:rsidRDefault="0009232A" w:rsidP="0009232A">
      <w:pPr>
        <w:bidi/>
        <w:jc w:val="center"/>
        <w:rPr>
          <w:rFonts w:ascii="Simplified Arabic" w:hAnsi="Simplified Arabic" w:cs="Simplified Arabic"/>
          <w:sz w:val="28"/>
          <w:szCs w:val="28"/>
          <w:rtl/>
        </w:rPr>
      </w:pPr>
      <w:r>
        <w:rPr>
          <w:rFonts w:ascii="Simplified Arabic" w:hAnsi="Simplified Arabic" w:cs="Simplified Arabic" w:hint="cs"/>
          <w:sz w:val="28"/>
          <w:szCs w:val="28"/>
          <w:rtl/>
        </w:rPr>
        <w:t>لمّـــــــــــــــــا قرعت عليه الــــــــــــــباب أوجله     وقال بين مسرِّ الخوفِ والرّاجي</w:t>
      </w:r>
    </w:p>
    <w:p w:rsidR="0009232A" w:rsidRDefault="0009232A" w:rsidP="0009232A">
      <w:pPr>
        <w:bidi/>
        <w:jc w:val="center"/>
        <w:rPr>
          <w:rFonts w:ascii="Simplified Arabic" w:hAnsi="Simplified Arabic" w:cs="Simplified Arabic"/>
          <w:sz w:val="28"/>
          <w:szCs w:val="28"/>
          <w:rtl/>
        </w:rPr>
      </w:pPr>
      <w:r>
        <w:rPr>
          <w:rFonts w:ascii="Simplified Arabic" w:hAnsi="Simplified Arabic" w:cs="Simplified Arabic" w:hint="cs"/>
          <w:sz w:val="28"/>
          <w:szCs w:val="28"/>
          <w:rtl/>
        </w:rPr>
        <w:t>مَن ذا؟ فقلت فـــــتى نـــــــــــادته لــــــــــــذته     فليْس عنها إلى شيء بمنــــــــعاج</w:t>
      </w:r>
    </w:p>
    <w:p w:rsidR="0009232A" w:rsidRDefault="0009232A" w:rsidP="0009232A">
      <w:pPr>
        <w:bidi/>
        <w:rPr>
          <w:rFonts w:ascii="Simplified Arabic" w:hAnsi="Simplified Arabic" w:cs="Simplified Arabic"/>
          <w:b/>
          <w:bCs/>
          <w:sz w:val="32"/>
          <w:szCs w:val="32"/>
          <w:rtl/>
        </w:rPr>
      </w:pPr>
      <w:r w:rsidRPr="00551496">
        <w:rPr>
          <w:rFonts w:ascii="Simplified Arabic" w:hAnsi="Simplified Arabic" w:cs="Simplified Arabic" w:hint="cs"/>
          <w:b/>
          <w:bCs/>
          <w:sz w:val="32"/>
          <w:szCs w:val="32"/>
          <w:rtl/>
        </w:rPr>
        <w:t xml:space="preserve">  الفتوة لدى المتصو</w:t>
      </w:r>
      <w:r>
        <w:rPr>
          <w:rFonts w:ascii="Simplified Arabic" w:hAnsi="Simplified Arabic" w:cs="Simplified Arabic" w:hint="cs"/>
          <w:b/>
          <w:bCs/>
          <w:sz w:val="32"/>
          <w:szCs w:val="32"/>
          <w:rtl/>
        </w:rPr>
        <w:t>ّ</w:t>
      </w:r>
      <w:r w:rsidRPr="00551496">
        <w:rPr>
          <w:rFonts w:ascii="Simplified Arabic" w:hAnsi="Simplified Arabic" w:cs="Simplified Arabic" w:hint="cs"/>
          <w:b/>
          <w:bCs/>
          <w:sz w:val="32"/>
          <w:szCs w:val="32"/>
          <w:rtl/>
        </w:rPr>
        <w:t>فة:</w:t>
      </w:r>
    </w:p>
    <w:p w:rsidR="0009232A" w:rsidRDefault="0009232A" w:rsidP="0009232A">
      <w:pPr>
        <w:bidi/>
        <w:rPr>
          <w:rFonts w:ascii="Simplified Arabic" w:hAnsi="Simplified Arabic" w:cs="Simplified Arabic"/>
          <w:sz w:val="28"/>
          <w:szCs w:val="28"/>
          <w:rtl/>
        </w:rPr>
      </w:pPr>
      <w:r>
        <w:rPr>
          <w:rFonts w:ascii="Simplified Arabic" w:hAnsi="Simplified Arabic" w:cs="Simplified Arabic" w:hint="cs"/>
          <w:b/>
          <w:bCs/>
          <w:sz w:val="32"/>
          <w:szCs w:val="32"/>
          <w:rtl/>
        </w:rPr>
        <w:lastRenderedPageBreak/>
        <w:t xml:space="preserve">    </w:t>
      </w:r>
      <w:r>
        <w:rPr>
          <w:rFonts w:ascii="Simplified Arabic" w:hAnsi="Simplified Arabic" w:cs="Simplified Arabic" w:hint="cs"/>
          <w:sz w:val="28"/>
          <w:szCs w:val="28"/>
          <w:rtl/>
        </w:rPr>
        <w:t>ظهر التصوف الإسلاميّ منهجا وطريقا يسلكه العابد للوصول إلى الله، أي الوصول إلى معرفته والعلم به، وذلك عن طريق الاجتهاد في العبادات، واجتناب المنهيات، وتربية النفس، وتطهير القلب من كل كدر.</w:t>
      </w:r>
    </w:p>
    <w:p w:rsidR="0009232A" w:rsidRDefault="0009232A" w:rsidP="0009232A">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وكان للتّصوف مراتب ومقامات عقد مصنِّفوها وعلماؤها لها الأسفار، وأسهبوا في شرحها، وتبيان مراتبها، وكان من مراتب التصوف الفتوة.</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في رسالته القشيريّة في علم التصوف عقد الإمام أبو القاسم القشيريّ بابا للفتوة، وهي عنده أن يكون العبد أبدا في أمر غيره، ثم ذكر تعريفات أُخَر لها، منها: الصفح عن عثرات الإخوان، وأن لا ترى لنفسك فضلا على غيرك، والفتوة أن تكون خصما لربك على نفسك، والفتى مَن لا يكون خصما لأحد، والفتى مَن كسر الصنم، وصنم كل إنسان نفسه.</w:t>
      </w:r>
      <w:r>
        <w:rPr>
          <w:rStyle w:val="FootnoteReference"/>
          <w:rFonts w:ascii="Simplified Arabic" w:hAnsi="Simplified Arabic" w:cs="Simplified Arabic"/>
          <w:sz w:val="28"/>
          <w:szCs w:val="28"/>
          <w:rtl/>
        </w:rPr>
        <w:footnoteReference w:id="25"/>
      </w:r>
      <w:r>
        <w:rPr>
          <w:rFonts w:ascii="Simplified Arabic" w:hAnsi="Simplified Arabic" w:cs="Simplified Arabic" w:hint="cs"/>
          <w:sz w:val="28"/>
          <w:szCs w:val="28"/>
          <w:rtl/>
        </w:rPr>
        <w:t xml:space="preserve"> </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وفي كتابه الفتوحات المكيّة، أَفردَ شيْخ الصوفيّة محيي الدين بن عربي بابا للفتوة أسماه: "في معرفة الفتوة والفتيان"، وقد افتتحه بتحديد سنّها، فذكر أنها حالة بين الطفولة والكهولة، وهو عمر الإنسان من زمان بلوغة إلى تمام الأربعين من ولادته، ثم أخذ بتعريف مقامها وأصحابها وصفاتهم، فذكر أنهم مَن حازوا مكارم الأخلاق، وهم أهل علم وافر، أصلُها أن يكون الفتى عبدًا لربّه، ولا يكون ممن يجعل مع سيده شريكًا، والفِتيان مَن يعاملون الخَلْقَ بالإحسان إليهم مع إساءتهم</w:t>
      </w:r>
      <w:r>
        <w:rPr>
          <w:rStyle w:val="FootnoteReference"/>
          <w:rFonts w:ascii="Simplified Arabic" w:hAnsi="Simplified Arabic" w:cs="Simplified Arabic"/>
          <w:sz w:val="28"/>
          <w:szCs w:val="28"/>
          <w:rtl/>
        </w:rPr>
        <w:footnoteReference w:id="26"/>
      </w:r>
      <w:r>
        <w:rPr>
          <w:rFonts w:ascii="Simplified Arabic" w:hAnsi="Simplified Arabic" w:cs="Simplified Arabic" w:hint="cs"/>
          <w:sz w:val="28"/>
          <w:szCs w:val="28"/>
          <w:rtl/>
        </w:rPr>
        <w:t>.</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وقد قسّم ابن عربي أصحاب مقام الفتوة إلى طبقتين: " مَن يعلم مِنهم علم الله في الحركات، ومَن لا يعلم علمَ الله في ذلك على التعيين، وإنْ علمَ أن ثَمَّ أمرا لم يُطْلعْه الله عليه"</w:t>
      </w:r>
      <w:r>
        <w:rPr>
          <w:rStyle w:val="FootnoteReference"/>
          <w:rFonts w:ascii="Simplified Arabic" w:hAnsi="Simplified Arabic" w:cs="Simplified Arabic"/>
          <w:sz w:val="28"/>
          <w:szCs w:val="28"/>
          <w:rtl/>
        </w:rPr>
        <w:footnoteReference w:id="27"/>
      </w:r>
      <w:r>
        <w:rPr>
          <w:rFonts w:ascii="Simplified Arabic" w:hAnsi="Simplified Arabic" w:cs="Simplified Arabic" w:hint="cs"/>
          <w:sz w:val="28"/>
          <w:szCs w:val="28"/>
          <w:rtl/>
        </w:rPr>
        <w:t>.</w:t>
      </w:r>
    </w:p>
    <w:p w:rsidR="0009232A" w:rsidRPr="004C3290"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والخلاصة أنّ ما نلحظه في مفردة الفتوة، - غير اكتسابها دلالات جديدة في نسق ثقافيّ جديد- هو أنها أصبحت في إطار مؤسساتيّ منظّم شغلت فيه حيّزا من الكتابة والتأليف، بعد أن كانت أخلاقا وصفات مكتسبة يُحتذى بها.</w:t>
      </w:r>
    </w:p>
    <w:p w:rsidR="0009232A" w:rsidRDefault="0009232A" w:rsidP="0009232A">
      <w:pPr>
        <w:bidi/>
        <w:rPr>
          <w:rFonts w:ascii="Simplified Arabic" w:hAnsi="Simplified Arabic" w:cs="Simplified Arabic"/>
          <w:b/>
          <w:bCs/>
          <w:sz w:val="32"/>
          <w:szCs w:val="32"/>
          <w:rtl/>
        </w:rPr>
      </w:pPr>
      <w:r>
        <w:rPr>
          <w:rFonts w:ascii="Simplified Arabic" w:hAnsi="Simplified Arabic" w:cs="Simplified Arabic" w:hint="cs"/>
          <w:b/>
          <w:bCs/>
          <w:sz w:val="32"/>
          <w:szCs w:val="32"/>
          <w:rtl/>
        </w:rPr>
        <w:t>الفتوة في عهد الخليفة العباسيّ الناصر لدين الله:</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شهدت فترة نهاية الدّولة العباسيّة مُداهمة خطريْن كبيرين عليها: الخطر المغوليّ من الشّرق، والخطر الصّليبيّ من الغرب، الأمر الذي أدّى إلى شيوع نسق جديد من الفتوة ألا وهي الفتوة العسكرية، والتي قد انتشرت ووُضعت لها نظم كثيرة، وأول ما ظهرت في بغداد في عهد الخليفة النّاصر لدين الله</w:t>
      </w:r>
      <w:r>
        <w:rPr>
          <w:rStyle w:val="FootnoteReference"/>
          <w:rFonts w:ascii="Simplified Arabic" w:hAnsi="Simplified Arabic" w:cs="Simplified Arabic"/>
          <w:sz w:val="28"/>
          <w:szCs w:val="28"/>
          <w:rtl/>
        </w:rPr>
        <w:footnoteReference w:id="28"/>
      </w:r>
      <w:r>
        <w:rPr>
          <w:rFonts w:ascii="Simplified Arabic" w:hAnsi="Simplified Arabic" w:cs="Simplified Arabic" w:hint="cs"/>
          <w:sz w:val="28"/>
          <w:szCs w:val="28"/>
          <w:rtl/>
        </w:rPr>
        <w:t>.</w:t>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أرسى الخليفة الناصر لدين الله للفتوة العسكريّة التقاليد الخاصّة بها، وذلك عبر إقامتها في إطار مؤسساتيّ لها مراسيمها من اللّباس (سراويل الفتوة)، والشراب (كأس الفتوة)، وهو ليس نبيذا ولا خمرا إنما هو ماء وملح، وفنون الألعاب القتالية كَرمْي البندق، ولعب الحمام.</w:t>
      </w:r>
      <w:r>
        <w:rPr>
          <w:rStyle w:val="FootnoteReference"/>
          <w:rFonts w:ascii="Simplified Arabic" w:hAnsi="Simplified Arabic" w:cs="Simplified Arabic"/>
          <w:sz w:val="28"/>
          <w:szCs w:val="28"/>
          <w:rtl/>
        </w:rPr>
        <w:footnoteReference w:id="29"/>
      </w:r>
    </w:p>
    <w:p w:rsidR="0009232A"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من الملاحظِ أن ضروبًا قتاليّة جديدة دخلت الفتوة العسكرية في عهد الخليفة الناصر لدين الله، كرَمي البندق، في حين كانت ضروب القتال التي يمارسها الفتيان قبله في العصر الجاهلي، وعصر صدر الإسلام، والعصر الأمويّ مقتصرة في الأغلب على السيف والرمح وركوب الخيل، ولعلّ ذلك يعود إلى اختلاف النسق البيئيّ والاجتماعيّ بين العصر العبّاسيّ وما سبقه، ففي عصر الدّولة العباسيّة انتقل العرب والمسلمون إلى نسق المدينة والأمصار، بعد أن كانوا في نسق القبيلة والصحراء، كما لانفتاح الدولة العباسية على غيرها من الحضارات المجاورة كالفارسيّة، جعلها  تفيد مما كان لديهم من فنون قتاليّة.</w:t>
      </w:r>
    </w:p>
    <w:p w:rsidR="0009232A" w:rsidRPr="00551496" w:rsidRDefault="0009232A" w:rsidP="0009232A">
      <w:pPr>
        <w:bidi/>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تنشأ اللغة بنشوء جماعتها اللغوية، وتتطور بتطورها، وتمتح من مختلف الأنساق المعرفيّة والفكريّة والاجتماعيّة والثقافيّة التي تنشأ في أحضان مجتمعها حتى يغدو لها تاريخ وذاكرة خاصّان بها، وقد حاول البحث الوقوف على مفردة الفتوة وتطورها الدلالي بين العصرين الجاهليّ والإسلاميّ، واستحضارها أنساقا متعددة اتّسقت وتطور المجتمع العربيّ والإسلاميّ.</w:t>
      </w:r>
    </w:p>
    <w:p w:rsidR="0009232A" w:rsidRDefault="0009232A" w:rsidP="0009232A">
      <w:pPr>
        <w:bidi/>
        <w:jc w:val="lowKashida"/>
        <w:rPr>
          <w:rFonts w:ascii="Simplified Arabic" w:hAnsi="Simplified Arabic" w:cs="Simplified Arabic"/>
          <w:sz w:val="32"/>
          <w:szCs w:val="32"/>
          <w:rtl/>
          <w:lang w:bidi="ar-JO"/>
        </w:rPr>
      </w:pPr>
      <w:r w:rsidRPr="0006756A">
        <w:rPr>
          <w:rFonts w:ascii="Simplified Arabic" w:hAnsi="Simplified Arabic" w:cs="Simplified Arabic" w:hint="cs"/>
          <w:b/>
          <w:bCs/>
          <w:sz w:val="32"/>
          <w:szCs w:val="32"/>
          <w:rtl/>
          <w:lang w:bidi="ar-JO"/>
        </w:rPr>
        <w:t>المصادر والمراجع:</w:t>
      </w:r>
    </w:p>
    <w:p w:rsidR="0009232A" w:rsidRDefault="0009232A" w:rsidP="0009232A">
      <w:pPr>
        <w:pStyle w:val="ListParagraph"/>
        <w:numPr>
          <w:ilvl w:val="0"/>
          <w:numId w:val="1"/>
        </w:numPr>
        <w:jc w:val="lowKashida"/>
        <w:rPr>
          <w:rFonts w:ascii="Simplified Arabic" w:hAnsi="Simplified Arabic" w:cs="Simplified Arabic"/>
          <w:b/>
          <w:bCs/>
          <w:sz w:val="28"/>
          <w:szCs w:val="28"/>
          <w:lang w:bidi="ar-JO"/>
        </w:rPr>
      </w:pPr>
      <w:r w:rsidRPr="00891E59">
        <w:rPr>
          <w:rFonts w:ascii="Simplified Arabic" w:hAnsi="Simplified Arabic" w:cs="Simplified Arabic" w:hint="cs"/>
          <w:b/>
          <w:bCs/>
          <w:sz w:val="28"/>
          <w:szCs w:val="28"/>
          <w:rtl/>
          <w:lang w:bidi="ar-JO"/>
        </w:rPr>
        <w:t>القرآن الكريم</w:t>
      </w:r>
    </w:p>
    <w:p w:rsidR="0009232A" w:rsidRPr="0049727B" w:rsidRDefault="0009232A" w:rsidP="0009232A">
      <w:pPr>
        <w:pStyle w:val="ListParagraph"/>
        <w:numPr>
          <w:ilvl w:val="0"/>
          <w:numId w:val="1"/>
        </w:numPr>
        <w:jc w:val="lowKashida"/>
        <w:rPr>
          <w:rFonts w:ascii="Simplified Arabic" w:hAnsi="Simplified Arabic" w:cs="Simplified Arabic"/>
          <w:sz w:val="28"/>
          <w:szCs w:val="28"/>
          <w:lang w:bidi="ar-JO"/>
        </w:rPr>
      </w:pPr>
      <w:r w:rsidRPr="0049727B">
        <w:rPr>
          <w:rFonts w:ascii="Simplified Arabic" w:hAnsi="Simplified Arabic" w:cs="Simplified Arabic" w:hint="cs"/>
          <w:sz w:val="28"/>
          <w:szCs w:val="28"/>
          <w:rtl/>
          <w:lang w:bidi="ar-JO"/>
        </w:rPr>
        <w:lastRenderedPageBreak/>
        <w:t xml:space="preserve">الأصفهاني، أبو الفرج، </w:t>
      </w:r>
      <w:r w:rsidRPr="0049727B">
        <w:rPr>
          <w:rFonts w:ascii="Simplified Arabic" w:hAnsi="Simplified Arabic" w:cs="Simplified Arabic" w:hint="cs"/>
          <w:b/>
          <w:bCs/>
          <w:sz w:val="28"/>
          <w:szCs w:val="28"/>
          <w:rtl/>
          <w:lang w:bidi="ar-JO"/>
        </w:rPr>
        <w:t>الأغاني</w:t>
      </w:r>
      <w:r w:rsidRPr="0049727B">
        <w:rPr>
          <w:rFonts w:ascii="Simplified Arabic" w:hAnsi="Simplified Arabic" w:cs="Simplified Arabic" w:hint="cs"/>
          <w:sz w:val="28"/>
          <w:szCs w:val="28"/>
          <w:rtl/>
          <w:lang w:bidi="ar-JO"/>
        </w:rPr>
        <w:t>، تحقيق: عبد علي مهنا، بيروت، دار الكتب العلمية، ط2، 1992</w:t>
      </w:r>
      <w:r>
        <w:rPr>
          <w:rFonts w:ascii="Simplified Arabic" w:hAnsi="Simplified Arabic" w:cs="Simplified Arabic" w:hint="cs"/>
          <w:sz w:val="28"/>
          <w:szCs w:val="28"/>
          <w:rtl/>
          <w:lang w:bidi="ar-JO"/>
        </w:rPr>
        <w:t>.</w:t>
      </w:r>
    </w:p>
    <w:p w:rsidR="0009232A" w:rsidRPr="00AC1D25" w:rsidRDefault="0009232A" w:rsidP="0009232A">
      <w:pPr>
        <w:pStyle w:val="ListParagraph"/>
        <w:numPr>
          <w:ilvl w:val="0"/>
          <w:numId w:val="1"/>
        </w:numPr>
        <w:jc w:val="lowKashida"/>
        <w:rPr>
          <w:rFonts w:ascii="Simplified Arabic" w:hAnsi="Simplified Arabic" w:cs="Simplified Arabic"/>
          <w:sz w:val="28"/>
          <w:szCs w:val="28"/>
          <w:lang w:bidi="ar-JO"/>
        </w:rPr>
      </w:pPr>
      <w:r w:rsidRPr="00AC1D25">
        <w:rPr>
          <w:rFonts w:ascii="Simplified Arabic" w:hAnsi="Simplified Arabic" w:cs="Simplified Arabic" w:hint="cs"/>
          <w:sz w:val="28"/>
          <w:szCs w:val="28"/>
          <w:rtl/>
          <w:lang w:bidi="ar-JO"/>
        </w:rPr>
        <w:t xml:space="preserve">أمين، أحمد، </w:t>
      </w:r>
      <w:r w:rsidRPr="00AC1D25">
        <w:rPr>
          <w:rFonts w:ascii="Simplified Arabic" w:hAnsi="Simplified Arabic" w:cs="Simplified Arabic" w:hint="cs"/>
          <w:b/>
          <w:bCs/>
          <w:sz w:val="28"/>
          <w:szCs w:val="28"/>
          <w:rtl/>
          <w:lang w:bidi="ar-JO"/>
        </w:rPr>
        <w:t>الصعلكة والفتوة في الإسلام</w:t>
      </w:r>
      <w:r w:rsidRPr="00AC1D25">
        <w:rPr>
          <w:rFonts w:ascii="Simplified Arabic" w:hAnsi="Simplified Arabic" w:cs="Simplified Arabic" w:hint="cs"/>
          <w:sz w:val="28"/>
          <w:szCs w:val="28"/>
          <w:rtl/>
          <w:lang w:bidi="ar-JO"/>
        </w:rPr>
        <w:t>، القاهرة، مؤسسة هنداوي للتعليم والثقافة، دت.</w:t>
      </w:r>
    </w:p>
    <w:p w:rsidR="0009232A" w:rsidRDefault="0009232A" w:rsidP="0009232A">
      <w:pPr>
        <w:pStyle w:val="ListParagraph"/>
        <w:numPr>
          <w:ilvl w:val="0"/>
          <w:numId w:val="1"/>
        </w:numPr>
        <w:jc w:val="lowKashida"/>
        <w:rPr>
          <w:rFonts w:ascii="Simplified Arabic" w:hAnsi="Simplified Arabic" w:cs="Simplified Arabic"/>
          <w:sz w:val="28"/>
          <w:szCs w:val="28"/>
          <w:lang w:bidi="ar-JO"/>
        </w:rPr>
      </w:pPr>
      <w:r w:rsidRPr="00AC1D25">
        <w:rPr>
          <w:rFonts w:ascii="Simplified Arabic" w:hAnsi="Simplified Arabic" w:cs="Simplified Arabic" w:hint="cs"/>
          <w:sz w:val="28"/>
          <w:szCs w:val="28"/>
          <w:rtl/>
          <w:lang w:bidi="ar-JO"/>
        </w:rPr>
        <w:t xml:space="preserve">أوس بن حجر، </w:t>
      </w:r>
      <w:r w:rsidRPr="00AC1D25">
        <w:rPr>
          <w:rFonts w:ascii="Simplified Arabic" w:hAnsi="Simplified Arabic" w:cs="Simplified Arabic" w:hint="cs"/>
          <w:b/>
          <w:bCs/>
          <w:sz w:val="28"/>
          <w:szCs w:val="28"/>
          <w:rtl/>
          <w:lang w:bidi="ar-JO"/>
        </w:rPr>
        <w:t>ديوانه</w:t>
      </w:r>
      <w:r w:rsidRPr="00AC1D25">
        <w:rPr>
          <w:rFonts w:ascii="Simplified Arabic" w:hAnsi="Simplified Arabic" w:cs="Simplified Arabic" w:hint="cs"/>
          <w:sz w:val="28"/>
          <w:szCs w:val="28"/>
          <w:rtl/>
          <w:lang w:bidi="ar-JO"/>
        </w:rPr>
        <w:t>، تحقيق: محمد يوسف نجم، بيروت، دار بيروت، ط1، 1980.</w:t>
      </w:r>
    </w:p>
    <w:p w:rsidR="0009232A" w:rsidRDefault="0009232A" w:rsidP="0009232A">
      <w:pPr>
        <w:pStyle w:val="ListParagraph"/>
        <w:numPr>
          <w:ilvl w:val="0"/>
          <w:numId w:val="1"/>
        </w:numPr>
        <w:jc w:val="lowKashida"/>
        <w:rPr>
          <w:rFonts w:ascii="Simplified Arabic" w:hAnsi="Simplified Arabic" w:cs="Simplified Arabic"/>
          <w:sz w:val="28"/>
          <w:szCs w:val="28"/>
          <w:lang w:bidi="ar-JO"/>
        </w:rPr>
      </w:pPr>
      <w:r w:rsidRPr="009436D5">
        <w:rPr>
          <w:rFonts w:ascii="Simplified Arabic" w:hAnsi="Simplified Arabic" w:cs="Simplified Arabic" w:hint="cs"/>
          <w:sz w:val="28"/>
          <w:szCs w:val="28"/>
          <w:rtl/>
          <w:lang w:bidi="ar-JO"/>
        </w:rPr>
        <w:t xml:space="preserve">ابن تغري بردي، يوسف، </w:t>
      </w:r>
      <w:r w:rsidRPr="009436D5">
        <w:rPr>
          <w:rFonts w:ascii="Simplified Arabic" w:hAnsi="Simplified Arabic" w:cs="Simplified Arabic" w:hint="cs"/>
          <w:b/>
          <w:bCs/>
          <w:sz w:val="28"/>
          <w:szCs w:val="28"/>
          <w:rtl/>
          <w:lang w:bidi="ar-JO"/>
        </w:rPr>
        <w:t>مورد اللطافة في من ولي السلطنة والخلافة</w:t>
      </w:r>
      <w:r w:rsidRPr="009436D5">
        <w:rPr>
          <w:rFonts w:ascii="Simplified Arabic" w:hAnsi="Simplified Arabic" w:cs="Simplified Arabic" w:hint="cs"/>
          <w:sz w:val="28"/>
          <w:szCs w:val="28"/>
          <w:rtl/>
          <w:lang w:bidi="ar-JO"/>
        </w:rPr>
        <w:t>، تحقيق: نبيل محمد عبد العزيز أحمد، القاهرة، دار الكتب المصرية، 1997</w:t>
      </w:r>
      <w:r>
        <w:rPr>
          <w:rFonts w:ascii="Simplified Arabic" w:hAnsi="Simplified Arabic" w:cs="Simplified Arabic" w:hint="cs"/>
          <w:sz w:val="28"/>
          <w:szCs w:val="28"/>
          <w:rtl/>
          <w:lang w:bidi="ar-JO"/>
        </w:rPr>
        <w:t>.</w:t>
      </w:r>
    </w:p>
    <w:p w:rsidR="0009232A" w:rsidRDefault="0009232A" w:rsidP="0009232A">
      <w:pPr>
        <w:pStyle w:val="ListParagraph"/>
        <w:numPr>
          <w:ilvl w:val="0"/>
          <w:numId w:val="1"/>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ــــــــــــــــــــــــــــــــــــــــــــــــــــــــــــــــــــــــــــــ ، </w:t>
      </w:r>
      <w:r w:rsidRPr="00BC53B4">
        <w:rPr>
          <w:rFonts w:ascii="Simplified Arabic" w:hAnsi="Simplified Arabic" w:cs="Simplified Arabic" w:hint="cs"/>
          <w:b/>
          <w:bCs/>
          <w:sz w:val="28"/>
          <w:szCs w:val="28"/>
          <w:rtl/>
          <w:lang w:bidi="ar-JO"/>
        </w:rPr>
        <w:t>النجوم الزاهرة في ملوك مصر والقاهرة</w:t>
      </w:r>
      <w:r w:rsidRPr="00BC53B4">
        <w:rPr>
          <w:rFonts w:ascii="Simplified Arabic" w:hAnsi="Simplified Arabic" w:cs="Simplified Arabic" w:hint="cs"/>
          <w:sz w:val="28"/>
          <w:szCs w:val="28"/>
          <w:rtl/>
          <w:lang w:bidi="ar-JO"/>
        </w:rPr>
        <w:t>، تحقيق: إبراهيم علي طرخان، القاهرة، المؤسسة المصرية العامة، دت</w:t>
      </w:r>
      <w:r>
        <w:rPr>
          <w:rFonts w:ascii="Simplified Arabic" w:hAnsi="Simplified Arabic" w:cs="Simplified Arabic" w:hint="cs"/>
          <w:sz w:val="28"/>
          <w:szCs w:val="28"/>
          <w:rtl/>
          <w:lang w:bidi="ar-JO"/>
        </w:rPr>
        <w:t>.</w:t>
      </w:r>
    </w:p>
    <w:p w:rsidR="0009232A" w:rsidRPr="00AC1D25" w:rsidRDefault="0009232A" w:rsidP="0009232A">
      <w:pPr>
        <w:pStyle w:val="ListParagraph"/>
        <w:numPr>
          <w:ilvl w:val="0"/>
          <w:numId w:val="1"/>
        </w:numPr>
        <w:jc w:val="lowKashida"/>
        <w:rPr>
          <w:rFonts w:ascii="Simplified Arabic" w:hAnsi="Simplified Arabic" w:cs="Simplified Arabic"/>
          <w:sz w:val="28"/>
          <w:szCs w:val="28"/>
          <w:rtl/>
          <w:lang w:bidi="ar-JO"/>
        </w:rPr>
      </w:pPr>
      <w:r w:rsidRPr="004C3290">
        <w:rPr>
          <w:rFonts w:ascii="Simplified Arabic" w:hAnsi="Simplified Arabic" w:cs="Simplified Arabic" w:hint="cs"/>
          <w:sz w:val="28"/>
          <w:szCs w:val="28"/>
          <w:rtl/>
        </w:rPr>
        <w:t xml:space="preserve">تميم بن المعز لدين الله الفاطميّ، </w:t>
      </w:r>
      <w:r w:rsidRPr="004C3290">
        <w:rPr>
          <w:rFonts w:ascii="Simplified Arabic" w:hAnsi="Simplified Arabic" w:cs="Simplified Arabic" w:hint="cs"/>
          <w:b/>
          <w:bCs/>
          <w:sz w:val="28"/>
          <w:szCs w:val="28"/>
          <w:rtl/>
        </w:rPr>
        <w:t>ديوانه</w:t>
      </w:r>
      <w:r w:rsidRPr="004C3290">
        <w:rPr>
          <w:rFonts w:ascii="Simplified Arabic" w:hAnsi="Simplified Arabic" w:cs="Simplified Arabic" w:hint="cs"/>
          <w:sz w:val="28"/>
          <w:szCs w:val="28"/>
          <w:rtl/>
        </w:rPr>
        <w:t>، القاهرة، مطبعة دار الكتب المصرية بالقاهرة، ط2، 1995</w:t>
      </w:r>
      <w:r>
        <w:rPr>
          <w:rFonts w:ascii="Simplified Arabic" w:hAnsi="Simplified Arabic" w:cs="Simplified Arabic" w:hint="cs"/>
          <w:sz w:val="28"/>
          <w:szCs w:val="28"/>
          <w:rtl/>
        </w:rPr>
        <w:t>.</w:t>
      </w:r>
    </w:p>
    <w:p w:rsidR="0009232A" w:rsidRDefault="0009232A" w:rsidP="0009232A">
      <w:pPr>
        <w:pStyle w:val="ListParagraph"/>
        <w:numPr>
          <w:ilvl w:val="0"/>
          <w:numId w:val="1"/>
        </w:numPr>
        <w:jc w:val="lowKashida"/>
        <w:rPr>
          <w:rFonts w:ascii="Simplified Arabic" w:hAnsi="Simplified Arabic" w:cs="Simplified Arabic"/>
          <w:sz w:val="28"/>
          <w:szCs w:val="28"/>
          <w:lang w:bidi="ar-JO"/>
        </w:rPr>
      </w:pPr>
      <w:r w:rsidRPr="00AC1D25">
        <w:rPr>
          <w:rFonts w:ascii="Simplified Arabic" w:hAnsi="Simplified Arabic" w:cs="Simplified Arabic" w:hint="cs"/>
          <w:sz w:val="28"/>
          <w:szCs w:val="28"/>
          <w:rtl/>
          <w:lang w:bidi="ar-JO"/>
        </w:rPr>
        <w:t xml:space="preserve">دريد بن الصمة، </w:t>
      </w:r>
      <w:r w:rsidRPr="00AC1D25">
        <w:rPr>
          <w:rFonts w:ascii="Simplified Arabic" w:hAnsi="Simplified Arabic" w:cs="Simplified Arabic" w:hint="cs"/>
          <w:b/>
          <w:bCs/>
          <w:sz w:val="28"/>
          <w:szCs w:val="28"/>
          <w:rtl/>
          <w:lang w:bidi="ar-JO"/>
        </w:rPr>
        <w:t>ديوانه</w:t>
      </w:r>
      <w:r w:rsidRPr="00AC1D25">
        <w:rPr>
          <w:rFonts w:ascii="Simplified Arabic" w:hAnsi="Simplified Arabic" w:cs="Simplified Arabic" w:hint="cs"/>
          <w:sz w:val="28"/>
          <w:szCs w:val="28"/>
          <w:rtl/>
          <w:lang w:bidi="ar-JO"/>
        </w:rPr>
        <w:t>، تحقيق: عمر عبد الرسول، القاهرة، دار المعارف، دت.</w:t>
      </w:r>
    </w:p>
    <w:p w:rsidR="0009232A" w:rsidRPr="00AC1D25" w:rsidRDefault="0009232A" w:rsidP="0009232A">
      <w:pPr>
        <w:pStyle w:val="ListParagraph"/>
        <w:numPr>
          <w:ilvl w:val="0"/>
          <w:numId w:val="1"/>
        </w:numPr>
        <w:jc w:val="lowKashida"/>
        <w:rPr>
          <w:rFonts w:ascii="Simplified Arabic" w:hAnsi="Simplified Arabic" w:cs="Simplified Arabic"/>
          <w:sz w:val="28"/>
          <w:szCs w:val="28"/>
          <w:lang w:bidi="ar-JO"/>
        </w:rPr>
      </w:pPr>
      <w:r w:rsidRPr="002C145E">
        <w:rPr>
          <w:rFonts w:ascii="Simplified Arabic" w:hAnsi="Simplified Arabic" w:cs="Simplified Arabic" w:hint="cs"/>
          <w:sz w:val="28"/>
          <w:szCs w:val="28"/>
          <w:rtl/>
          <w:lang w:bidi="ar-JO"/>
        </w:rPr>
        <w:t xml:space="preserve">الدسوقي، عمر، </w:t>
      </w:r>
      <w:r w:rsidRPr="002C145E">
        <w:rPr>
          <w:rFonts w:ascii="Simplified Arabic" w:hAnsi="Simplified Arabic" w:cs="Simplified Arabic" w:hint="cs"/>
          <w:b/>
          <w:bCs/>
          <w:sz w:val="28"/>
          <w:szCs w:val="28"/>
          <w:rtl/>
          <w:lang w:bidi="ar-JO"/>
        </w:rPr>
        <w:t>الفتوة عند العرب</w:t>
      </w:r>
      <w:r w:rsidRPr="002C145E">
        <w:rPr>
          <w:rFonts w:ascii="Simplified Arabic" w:hAnsi="Simplified Arabic" w:cs="Simplified Arabic" w:hint="cs"/>
          <w:sz w:val="28"/>
          <w:szCs w:val="28"/>
          <w:rtl/>
          <w:lang w:bidi="ar-JO"/>
        </w:rPr>
        <w:t>، مصر، مكتبة نهضة مصر بالفجالة، دت</w:t>
      </w:r>
      <w:r>
        <w:rPr>
          <w:rFonts w:ascii="Simplified Arabic" w:hAnsi="Simplified Arabic" w:cs="Simplified Arabic" w:hint="cs"/>
          <w:sz w:val="28"/>
          <w:szCs w:val="28"/>
          <w:rtl/>
          <w:lang w:bidi="ar-JO"/>
        </w:rPr>
        <w:t>.</w:t>
      </w:r>
    </w:p>
    <w:p w:rsidR="0009232A" w:rsidRPr="00AC1D25" w:rsidRDefault="0009232A" w:rsidP="0009232A">
      <w:pPr>
        <w:pStyle w:val="ListParagraph"/>
        <w:numPr>
          <w:ilvl w:val="0"/>
          <w:numId w:val="1"/>
        </w:numPr>
        <w:jc w:val="lowKashida"/>
        <w:rPr>
          <w:rFonts w:ascii="Simplified Arabic" w:hAnsi="Simplified Arabic" w:cs="Simplified Arabic"/>
          <w:sz w:val="28"/>
          <w:szCs w:val="28"/>
          <w:lang w:bidi="ar-JO"/>
        </w:rPr>
      </w:pPr>
      <w:r w:rsidRPr="00AC1D25">
        <w:rPr>
          <w:rFonts w:ascii="Simplified Arabic" w:hAnsi="Simplified Arabic" w:cs="Simplified Arabic" w:hint="cs"/>
          <w:sz w:val="28"/>
          <w:szCs w:val="28"/>
          <w:rtl/>
          <w:lang w:bidi="ar-JO"/>
        </w:rPr>
        <w:t xml:space="preserve">زهير بن أبي سلمى، </w:t>
      </w:r>
      <w:r w:rsidRPr="00AC1D25">
        <w:rPr>
          <w:rFonts w:ascii="Simplified Arabic" w:hAnsi="Simplified Arabic" w:cs="Simplified Arabic" w:hint="cs"/>
          <w:b/>
          <w:bCs/>
          <w:sz w:val="28"/>
          <w:szCs w:val="28"/>
          <w:rtl/>
          <w:lang w:bidi="ar-JO"/>
        </w:rPr>
        <w:t>ديوانه</w:t>
      </w:r>
      <w:r w:rsidRPr="00AC1D25">
        <w:rPr>
          <w:rFonts w:ascii="Simplified Arabic" w:hAnsi="Simplified Arabic" w:cs="Simplified Arabic" w:hint="cs"/>
          <w:sz w:val="28"/>
          <w:szCs w:val="28"/>
          <w:rtl/>
          <w:lang w:bidi="ar-JO"/>
        </w:rPr>
        <w:t>، تحقيق: علي حسن فاعور، بيروت، دار الكتب العلمية، ط1، 1988.</w:t>
      </w:r>
    </w:p>
    <w:p w:rsidR="0009232A" w:rsidRDefault="0009232A" w:rsidP="0009232A">
      <w:pPr>
        <w:pStyle w:val="ListParagraph"/>
        <w:numPr>
          <w:ilvl w:val="0"/>
          <w:numId w:val="1"/>
        </w:numPr>
        <w:jc w:val="lowKashida"/>
        <w:rPr>
          <w:rFonts w:ascii="Simplified Arabic" w:hAnsi="Simplified Arabic" w:cs="Simplified Arabic"/>
          <w:sz w:val="28"/>
          <w:szCs w:val="28"/>
          <w:lang w:bidi="ar-JO"/>
        </w:rPr>
      </w:pPr>
      <w:r w:rsidRPr="00AC1D25">
        <w:rPr>
          <w:rFonts w:ascii="Simplified Arabic" w:hAnsi="Simplified Arabic" w:cs="Simplified Arabic" w:hint="cs"/>
          <w:sz w:val="28"/>
          <w:szCs w:val="28"/>
          <w:rtl/>
          <w:lang w:bidi="ar-JO"/>
        </w:rPr>
        <w:t xml:space="preserve">طرفة بن العبد، </w:t>
      </w:r>
      <w:r w:rsidRPr="00AC1D25">
        <w:rPr>
          <w:rFonts w:ascii="Simplified Arabic" w:hAnsi="Simplified Arabic" w:cs="Simplified Arabic" w:hint="cs"/>
          <w:b/>
          <w:bCs/>
          <w:sz w:val="28"/>
          <w:szCs w:val="28"/>
          <w:rtl/>
          <w:lang w:bidi="ar-JO"/>
        </w:rPr>
        <w:t>ديوانه</w:t>
      </w:r>
      <w:r w:rsidRPr="00AC1D25">
        <w:rPr>
          <w:rFonts w:ascii="Simplified Arabic" w:hAnsi="Simplified Arabic" w:cs="Simplified Arabic" w:hint="cs"/>
          <w:sz w:val="28"/>
          <w:szCs w:val="28"/>
          <w:rtl/>
          <w:lang w:bidi="ar-JO"/>
        </w:rPr>
        <w:t>، تحقيق: مهدي محمد ناصر الدين، بيروت، دار الكتب العلمية، ط2، 2002.</w:t>
      </w:r>
    </w:p>
    <w:p w:rsidR="0009232A" w:rsidRDefault="0009232A" w:rsidP="0009232A">
      <w:pPr>
        <w:pStyle w:val="ListParagraph"/>
        <w:numPr>
          <w:ilvl w:val="0"/>
          <w:numId w:val="1"/>
        </w:numPr>
        <w:jc w:val="lowKashida"/>
        <w:rPr>
          <w:rFonts w:ascii="Simplified Arabic" w:hAnsi="Simplified Arabic" w:cs="Simplified Arabic"/>
          <w:sz w:val="28"/>
          <w:szCs w:val="28"/>
          <w:lang w:bidi="ar-JO"/>
        </w:rPr>
      </w:pPr>
      <w:r w:rsidRPr="00902837">
        <w:rPr>
          <w:rFonts w:ascii="Simplified Arabic" w:hAnsi="Simplified Arabic" w:cs="Simplified Arabic" w:hint="cs"/>
          <w:sz w:val="28"/>
          <w:szCs w:val="28"/>
          <w:rtl/>
        </w:rPr>
        <w:t xml:space="preserve">الطرماح بن حكيم، </w:t>
      </w:r>
      <w:r w:rsidRPr="00902837">
        <w:rPr>
          <w:rFonts w:ascii="Simplified Arabic" w:hAnsi="Simplified Arabic" w:cs="Simplified Arabic" w:hint="cs"/>
          <w:b/>
          <w:bCs/>
          <w:sz w:val="28"/>
          <w:szCs w:val="28"/>
          <w:rtl/>
        </w:rPr>
        <w:t>ديوانه</w:t>
      </w:r>
      <w:r w:rsidRPr="00902837">
        <w:rPr>
          <w:rFonts w:ascii="Simplified Arabic" w:hAnsi="Simplified Arabic" w:cs="Simplified Arabic" w:hint="cs"/>
          <w:sz w:val="28"/>
          <w:szCs w:val="28"/>
          <w:rtl/>
        </w:rPr>
        <w:t>، تحقيق: عزة حسن، ط2، 1994، بيروت، دار الشرق العربيّ</w:t>
      </w:r>
      <w:r>
        <w:rPr>
          <w:rFonts w:ascii="Simplified Arabic" w:hAnsi="Simplified Arabic" w:cs="Simplified Arabic" w:hint="cs"/>
          <w:sz w:val="28"/>
          <w:szCs w:val="28"/>
          <w:rtl/>
        </w:rPr>
        <w:t>.</w:t>
      </w:r>
    </w:p>
    <w:p w:rsidR="0009232A" w:rsidRDefault="0009232A" w:rsidP="0009232A">
      <w:pPr>
        <w:pStyle w:val="ListParagraph"/>
        <w:numPr>
          <w:ilvl w:val="0"/>
          <w:numId w:val="1"/>
        </w:numPr>
        <w:jc w:val="lowKashida"/>
        <w:rPr>
          <w:rFonts w:ascii="Simplified Arabic" w:hAnsi="Simplified Arabic" w:cs="Simplified Arabic"/>
          <w:sz w:val="28"/>
          <w:szCs w:val="28"/>
          <w:lang w:bidi="ar-JO"/>
        </w:rPr>
      </w:pPr>
      <w:r w:rsidRPr="00E5487A">
        <w:rPr>
          <w:rFonts w:ascii="Simplified Arabic" w:hAnsi="Simplified Arabic" w:cs="Simplified Arabic" w:hint="cs"/>
          <w:sz w:val="28"/>
          <w:szCs w:val="28"/>
          <w:rtl/>
          <w:lang w:bidi="ar-JO"/>
        </w:rPr>
        <w:t xml:space="preserve">القشيري، أبو القاسم عبد الكريم هوازن، </w:t>
      </w:r>
      <w:r w:rsidRPr="00E5487A">
        <w:rPr>
          <w:rFonts w:ascii="Simplified Arabic" w:hAnsi="Simplified Arabic" w:cs="Simplified Arabic" w:hint="cs"/>
          <w:b/>
          <w:bCs/>
          <w:sz w:val="28"/>
          <w:szCs w:val="28"/>
          <w:rtl/>
          <w:lang w:bidi="ar-JO"/>
        </w:rPr>
        <w:t>الرسالة القشيرية في علم التصوف</w:t>
      </w:r>
      <w:r w:rsidRPr="00E5487A">
        <w:rPr>
          <w:rFonts w:ascii="Simplified Arabic" w:hAnsi="Simplified Arabic" w:cs="Simplified Arabic" w:hint="cs"/>
          <w:sz w:val="28"/>
          <w:szCs w:val="28"/>
          <w:rtl/>
          <w:lang w:bidi="ar-JO"/>
        </w:rPr>
        <w:t>، القاهره، مكتبة ومطبعة محمد علي صبيح وأولاده، دت</w:t>
      </w:r>
      <w:r>
        <w:rPr>
          <w:rFonts w:ascii="Simplified Arabic" w:hAnsi="Simplified Arabic" w:cs="Simplified Arabic" w:hint="cs"/>
          <w:sz w:val="28"/>
          <w:szCs w:val="28"/>
          <w:rtl/>
          <w:lang w:bidi="ar-JO"/>
        </w:rPr>
        <w:t>.</w:t>
      </w:r>
    </w:p>
    <w:p w:rsidR="0009232A" w:rsidRPr="00AC1D25" w:rsidRDefault="0009232A" w:rsidP="0009232A">
      <w:pPr>
        <w:pStyle w:val="ListParagraph"/>
        <w:numPr>
          <w:ilvl w:val="0"/>
          <w:numId w:val="1"/>
        </w:numPr>
        <w:jc w:val="lowKashida"/>
        <w:rPr>
          <w:rFonts w:ascii="Simplified Arabic" w:hAnsi="Simplified Arabic" w:cs="Simplified Arabic"/>
          <w:sz w:val="28"/>
          <w:szCs w:val="28"/>
          <w:rtl/>
          <w:lang w:bidi="ar-JO"/>
        </w:rPr>
      </w:pPr>
      <w:r w:rsidRPr="00990B5A">
        <w:rPr>
          <w:rFonts w:ascii="Simplified Arabic" w:hAnsi="Simplified Arabic" w:cs="Simplified Arabic" w:hint="cs"/>
          <w:sz w:val="28"/>
          <w:szCs w:val="28"/>
          <w:rtl/>
        </w:rPr>
        <w:t xml:space="preserve">ابن كثير، أبو الفداء إسماعيل بن عمر،  </w:t>
      </w:r>
      <w:r w:rsidRPr="00990B5A">
        <w:rPr>
          <w:rFonts w:ascii="Simplified Arabic" w:hAnsi="Simplified Arabic" w:cs="Simplified Arabic" w:hint="cs"/>
          <w:b/>
          <w:bCs/>
          <w:sz w:val="28"/>
          <w:szCs w:val="28"/>
          <w:rtl/>
        </w:rPr>
        <w:t>تفسير القرآن العظيم</w:t>
      </w:r>
      <w:r w:rsidRPr="00990B5A">
        <w:rPr>
          <w:rFonts w:ascii="Simplified Arabic" w:hAnsi="Simplified Arabic" w:cs="Simplified Arabic" w:hint="cs"/>
          <w:sz w:val="28"/>
          <w:szCs w:val="28"/>
          <w:rtl/>
        </w:rPr>
        <w:t>، تحقيق: سامي بن محمد السلامة، الرياض، دار طيبة للنشر والتوزيع، ط2، 199</w:t>
      </w:r>
      <w:r>
        <w:rPr>
          <w:rFonts w:ascii="Simplified Arabic" w:hAnsi="Simplified Arabic" w:cs="Simplified Arabic" w:hint="cs"/>
          <w:sz w:val="28"/>
          <w:szCs w:val="28"/>
          <w:rtl/>
        </w:rPr>
        <w:t>9.</w:t>
      </w:r>
    </w:p>
    <w:p w:rsidR="0009232A" w:rsidRPr="00AC1D25" w:rsidRDefault="0009232A" w:rsidP="0009232A">
      <w:pPr>
        <w:pStyle w:val="ListParagraph"/>
        <w:numPr>
          <w:ilvl w:val="0"/>
          <w:numId w:val="1"/>
        </w:numPr>
        <w:jc w:val="lowKashida"/>
        <w:rPr>
          <w:rFonts w:ascii="Simplified Arabic" w:hAnsi="Simplified Arabic" w:cs="Simplified Arabic"/>
          <w:sz w:val="28"/>
          <w:szCs w:val="28"/>
          <w:lang w:bidi="ar-JO"/>
        </w:rPr>
      </w:pPr>
      <w:r w:rsidRPr="00AC1D25">
        <w:rPr>
          <w:rFonts w:ascii="Simplified Arabic" w:hAnsi="Simplified Arabic" w:cs="Simplified Arabic" w:hint="cs"/>
          <w:sz w:val="28"/>
          <w:szCs w:val="28"/>
          <w:rtl/>
          <w:lang w:bidi="ar-JO"/>
        </w:rPr>
        <w:t xml:space="preserve">ابن منظور، جمال الدين محمد، </w:t>
      </w:r>
      <w:r w:rsidRPr="00AC1D25">
        <w:rPr>
          <w:rFonts w:ascii="Simplified Arabic" w:hAnsi="Simplified Arabic" w:cs="Simplified Arabic" w:hint="cs"/>
          <w:b/>
          <w:bCs/>
          <w:sz w:val="28"/>
          <w:szCs w:val="28"/>
          <w:rtl/>
          <w:lang w:bidi="ar-JO"/>
        </w:rPr>
        <w:t>لسان العرب</w:t>
      </w:r>
      <w:r w:rsidRPr="00AC1D25">
        <w:rPr>
          <w:rFonts w:ascii="Simplified Arabic" w:hAnsi="Simplified Arabic" w:cs="Simplified Arabic" w:hint="cs"/>
          <w:sz w:val="28"/>
          <w:szCs w:val="28"/>
          <w:rtl/>
          <w:lang w:bidi="ar-JO"/>
        </w:rPr>
        <w:t>، بيروت، دار صادر.</w:t>
      </w:r>
    </w:p>
    <w:p w:rsidR="0009232A" w:rsidRPr="0006756A" w:rsidRDefault="0009232A" w:rsidP="0009232A">
      <w:pPr>
        <w:pStyle w:val="ListParagraph"/>
        <w:numPr>
          <w:ilvl w:val="0"/>
          <w:numId w:val="1"/>
        </w:numPr>
        <w:jc w:val="lowKashida"/>
        <w:rPr>
          <w:rFonts w:ascii="Simplified Arabic" w:hAnsi="Simplified Arabic" w:cs="Simplified Arabic"/>
          <w:sz w:val="28"/>
          <w:szCs w:val="28"/>
          <w:lang w:bidi="ar-JO"/>
        </w:rPr>
      </w:pPr>
      <w:r w:rsidRPr="007448AE">
        <w:rPr>
          <w:rFonts w:ascii="Simplified Arabic" w:hAnsi="Simplified Arabic" w:cs="Simplified Arabic" w:hint="cs"/>
          <w:sz w:val="28"/>
          <w:szCs w:val="28"/>
          <w:rtl/>
          <w:lang w:bidi="ar-JO"/>
        </w:rPr>
        <w:t xml:space="preserve">أبو نواس، الحسن بن الهانئ، </w:t>
      </w:r>
      <w:r w:rsidRPr="007448AE">
        <w:rPr>
          <w:rFonts w:ascii="Simplified Arabic" w:hAnsi="Simplified Arabic" w:cs="Simplified Arabic" w:hint="cs"/>
          <w:b/>
          <w:bCs/>
          <w:sz w:val="28"/>
          <w:szCs w:val="28"/>
          <w:rtl/>
          <w:lang w:bidi="ar-JO"/>
        </w:rPr>
        <w:t>ديوانه</w:t>
      </w:r>
      <w:r w:rsidRPr="007448AE">
        <w:rPr>
          <w:rFonts w:ascii="Simplified Arabic" w:hAnsi="Simplified Arabic" w:cs="Simplified Arabic" w:hint="cs"/>
          <w:sz w:val="28"/>
          <w:szCs w:val="28"/>
          <w:rtl/>
          <w:lang w:bidi="ar-JO"/>
        </w:rPr>
        <w:t>، تحقيق: أحمد عبد المجيد الغزالي، بيروت، دار الكتاب العربي، دت</w:t>
      </w:r>
      <w:r>
        <w:rPr>
          <w:rFonts w:ascii="Simplified Arabic" w:hAnsi="Simplified Arabic" w:cs="Simplified Arabic" w:hint="cs"/>
          <w:sz w:val="28"/>
          <w:szCs w:val="28"/>
          <w:rtl/>
          <w:lang w:bidi="ar-JO"/>
        </w:rPr>
        <w:t>.</w:t>
      </w:r>
    </w:p>
    <w:p w:rsidR="0009232A" w:rsidRPr="0006756A" w:rsidRDefault="0009232A" w:rsidP="0009232A">
      <w:pPr>
        <w:pStyle w:val="ListParagraph"/>
        <w:jc w:val="lowKashida"/>
        <w:rPr>
          <w:rFonts w:ascii="Simplified Arabic" w:hAnsi="Simplified Arabic" w:cs="Simplified Arabic"/>
          <w:sz w:val="28"/>
          <w:szCs w:val="28"/>
          <w:lang w:bidi="ar-JO"/>
        </w:rPr>
      </w:pPr>
    </w:p>
    <w:p w:rsidR="0075515E" w:rsidRPr="006A275C" w:rsidRDefault="0009232A" w:rsidP="0009232A">
      <w:pPr>
        <w:bidi/>
        <w:jc w:val="center"/>
        <w:rPr>
          <w:rFonts w:cs="Simplified Arabic"/>
          <w:b/>
          <w:bCs/>
          <w:sz w:val="24"/>
          <w:szCs w:val="24"/>
          <w:lang w:bidi="ar-EG"/>
        </w:rPr>
      </w:pPr>
      <w:bookmarkStart w:id="0" w:name="_GoBack"/>
      <w:bookmarkEnd w:id="0"/>
      <w:r>
        <w:rPr>
          <w:rFonts w:cs="Simplified Arabic"/>
          <w:b/>
          <w:bCs/>
          <w:sz w:val="24"/>
          <w:szCs w:val="24"/>
          <w:lang w:bidi="ar-EG"/>
        </w:rPr>
        <w:lastRenderedPageBreak/>
        <w:br/>
      </w:r>
      <w:r w:rsidR="006A275C" w:rsidRPr="006A275C">
        <w:rPr>
          <w:rFonts w:cs="Simplified Arabic"/>
          <w:b/>
          <w:bCs/>
          <w:sz w:val="24"/>
          <w:szCs w:val="24"/>
          <w:lang w:bidi="ar-EG"/>
        </w:rPr>
        <w:t>CÂHİLİYYE VE İSLAMİ DÖNEMDE FÜTÜVVET</w:t>
      </w:r>
    </w:p>
    <w:p w:rsidR="0075515E" w:rsidRDefault="006A275C" w:rsidP="0009232A">
      <w:pPr>
        <w:bidi/>
        <w:jc w:val="center"/>
        <w:rPr>
          <w:rFonts w:cs="Simplified Arabic"/>
          <w:sz w:val="24"/>
          <w:szCs w:val="24"/>
          <w:lang w:bidi="ar-EG"/>
        </w:rPr>
      </w:pPr>
      <w:r>
        <w:rPr>
          <w:rFonts w:cs="Simplified Arabic"/>
          <w:sz w:val="24"/>
          <w:szCs w:val="24"/>
          <w:lang w:bidi="ar-EG"/>
        </w:rPr>
        <w:t xml:space="preserve">Prof. Dr. </w:t>
      </w:r>
      <w:r w:rsidR="0075515E">
        <w:rPr>
          <w:rFonts w:cs="Simplified Arabic"/>
          <w:sz w:val="24"/>
          <w:szCs w:val="24"/>
          <w:lang w:bidi="ar-EG"/>
        </w:rPr>
        <w:t xml:space="preserve">İhsan </w:t>
      </w:r>
      <w:r>
        <w:rPr>
          <w:rFonts w:cs="Simplified Arabic"/>
          <w:sz w:val="24"/>
          <w:szCs w:val="24"/>
          <w:lang w:bidi="ar-EG"/>
        </w:rPr>
        <w:t>ed-D</w:t>
      </w:r>
      <w:r w:rsidR="00CD4A04">
        <w:rPr>
          <w:rFonts w:cs="Simplified Arabic"/>
          <w:sz w:val="24"/>
          <w:szCs w:val="24"/>
          <w:lang w:bidi="ar-EG"/>
        </w:rPr>
        <w:t>î</w:t>
      </w:r>
      <w:r w:rsidR="0075515E">
        <w:rPr>
          <w:rFonts w:cs="Simplified Arabic"/>
          <w:sz w:val="24"/>
          <w:szCs w:val="24"/>
          <w:lang w:bidi="ar-EG"/>
        </w:rPr>
        <w:t>k</w:t>
      </w:r>
    </w:p>
    <w:p w:rsidR="0075515E" w:rsidRDefault="006A275C" w:rsidP="0009232A">
      <w:pPr>
        <w:bidi/>
        <w:jc w:val="center"/>
        <w:rPr>
          <w:rFonts w:cs="Simplified Arabic"/>
          <w:sz w:val="24"/>
          <w:szCs w:val="24"/>
          <w:lang w:bidi="ar-EG"/>
        </w:rPr>
      </w:pPr>
      <w:r>
        <w:rPr>
          <w:rFonts w:cs="Simplified Arabic"/>
          <w:sz w:val="24"/>
          <w:szCs w:val="24"/>
          <w:lang w:bidi="ar-EG"/>
        </w:rPr>
        <w:t>ÖZET</w:t>
      </w:r>
    </w:p>
    <w:p w:rsidR="0075515E" w:rsidRDefault="006A275C" w:rsidP="0009232A">
      <w:pPr>
        <w:bidi/>
        <w:jc w:val="both"/>
        <w:rPr>
          <w:rFonts w:cs="Simplified Arabic"/>
          <w:sz w:val="24"/>
          <w:szCs w:val="24"/>
          <w:lang w:bidi="ar-EG"/>
        </w:rPr>
      </w:pPr>
      <w:r>
        <w:rPr>
          <w:rFonts w:cs="Simplified Arabic"/>
          <w:sz w:val="24"/>
          <w:szCs w:val="24"/>
          <w:lang w:bidi="ar-EG"/>
        </w:rPr>
        <w:tab/>
      </w:r>
      <w:r w:rsidR="00CD4A04">
        <w:rPr>
          <w:rFonts w:cs="Simplified Arabic"/>
          <w:sz w:val="24"/>
          <w:szCs w:val="24"/>
          <w:lang w:bidi="ar-EG"/>
        </w:rPr>
        <w:t>Hayatta olan diğer şeyler gibi k</w:t>
      </w:r>
      <w:r w:rsidR="0075515E">
        <w:rPr>
          <w:rFonts w:cs="Simplified Arabic"/>
          <w:sz w:val="24"/>
          <w:szCs w:val="24"/>
          <w:lang w:bidi="ar-EG"/>
        </w:rPr>
        <w:t>elimeler doğar ve gelişir. Fütüvvet kelimesini ele aldığımız,</w:t>
      </w:r>
      <w:r w:rsidR="00CD4A04">
        <w:rPr>
          <w:rFonts w:cs="Simplified Arabic"/>
          <w:sz w:val="24"/>
          <w:szCs w:val="24"/>
          <w:lang w:bidi="ar-EG"/>
        </w:rPr>
        <w:t xml:space="preserve"> </w:t>
      </w:r>
      <w:r w:rsidR="0075515E">
        <w:rPr>
          <w:rFonts w:cs="Simplified Arabic"/>
          <w:sz w:val="24"/>
          <w:szCs w:val="24"/>
          <w:lang w:bidi="ar-EG"/>
        </w:rPr>
        <w:t>Câhiliyye ve İslami dönem</w:t>
      </w:r>
      <w:r w:rsidR="00CD4A04">
        <w:rPr>
          <w:rFonts w:cs="Simplified Arabic"/>
          <w:sz w:val="24"/>
          <w:szCs w:val="24"/>
          <w:lang w:bidi="ar-EG"/>
        </w:rPr>
        <w:t xml:space="preserve">lerdeki </w:t>
      </w:r>
      <w:r w:rsidR="0075515E">
        <w:rPr>
          <w:rFonts w:cs="Simplified Arabic"/>
          <w:sz w:val="24"/>
          <w:szCs w:val="24"/>
          <w:lang w:bidi="ar-EG"/>
        </w:rPr>
        <w:t>gelişmelerini incelediğimiz zaman bunu daha iyi</w:t>
      </w:r>
      <w:r w:rsidR="00CD4A04">
        <w:rPr>
          <w:rFonts w:cs="Simplified Arabic"/>
          <w:sz w:val="24"/>
          <w:szCs w:val="24"/>
          <w:lang w:bidi="ar-EG"/>
        </w:rPr>
        <w:t xml:space="preserve"> </w:t>
      </w:r>
      <w:r w:rsidR="0075515E">
        <w:rPr>
          <w:rFonts w:cs="Simplified Arabic"/>
          <w:sz w:val="24"/>
          <w:szCs w:val="24"/>
          <w:lang w:bidi="ar-EG"/>
        </w:rPr>
        <w:t xml:space="preserve">bir şekilde görebiliriz. </w:t>
      </w:r>
      <w:r>
        <w:rPr>
          <w:rFonts w:cs="Simplified Arabic"/>
          <w:sz w:val="24"/>
          <w:szCs w:val="24"/>
          <w:lang w:bidi="ar-EG"/>
        </w:rPr>
        <w:t>Fütüvvet</w:t>
      </w:r>
      <w:r w:rsidR="0075515E">
        <w:rPr>
          <w:rFonts w:cs="Simplified Arabic"/>
          <w:sz w:val="24"/>
          <w:szCs w:val="24"/>
          <w:lang w:bidi="ar-EG"/>
        </w:rPr>
        <w:t>: “Güçlü genç” anlamına gelmektedir. Zamanla o</w:t>
      </w:r>
      <w:r>
        <w:rPr>
          <w:rFonts w:cs="Simplified Arabic"/>
          <w:sz w:val="24"/>
          <w:szCs w:val="24"/>
          <w:lang w:bidi="ar-EG"/>
        </w:rPr>
        <w:t xml:space="preserve">nun manasına bir takım yeni manalar da katılmıştır. Ancak </w:t>
      </w:r>
      <w:r w:rsidR="0075515E">
        <w:rPr>
          <w:rFonts w:cs="Simplified Arabic"/>
          <w:sz w:val="24"/>
          <w:szCs w:val="24"/>
          <w:lang w:bidi="ar-EG"/>
        </w:rPr>
        <w:t xml:space="preserve">Cahiliyye toplumunda özel bir gençlik grubu için </w:t>
      </w:r>
      <w:r>
        <w:rPr>
          <w:rFonts w:cs="Simplified Arabic"/>
          <w:sz w:val="24"/>
          <w:szCs w:val="24"/>
          <w:lang w:bidi="ar-EG"/>
        </w:rPr>
        <w:t xml:space="preserve">fütüvvet kelimesi </w:t>
      </w:r>
      <w:r w:rsidR="0075515E">
        <w:rPr>
          <w:rFonts w:cs="Simplified Arabic"/>
          <w:sz w:val="24"/>
          <w:szCs w:val="24"/>
          <w:lang w:bidi="ar-EG"/>
        </w:rPr>
        <w:t xml:space="preserve">kullanılmaya başlanmıştır. </w:t>
      </w:r>
      <w:r>
        <w:rPr>
          <w:rFonts w:cs="Simplified Arabic"/>
          <w:sz w:val="24"/>
          <w:szCs w:val="24"/>
          <w:lang w:bidi="ar-EG"/>
        </w:rPr>
        <w:t>Fütüvvet denilen gençlik grubunu</w:t>
      </w:r>
      <w:r w:rsidR="00CD4A04">
        <w:rPr>
          <w:rFonts w:cs="Simplified Arabic"/>
          <w:sz w:val="24"/>
          <w:szCs w:val="24"/>
          <w:lang w:bidi="ar-EG"/>
        </w:rPr>
        <w:t xml:space="preserve">, Cahiliyye devrinde </w:t>
      </w:r>
      <w:r w:rsidR="0075515E">
        <w:rPr>
          <w:rFonts w:cs="Simplified Arabic"/>
          <w:sz w:val="24"/>
          <w:szCs w:val="24"/>
          <w:lang w:bidi="ar-EG"/>
        </w:rPr>
        <w:t xml:space="preserve"> diğer </w:t>
      </w:r>
      <w:r w:rsidR="00CD4A04">
        <w:rPr>
          <w:rFonts w:cs="Simplified Arabic"/>
          <w:sz w:val="24"/>
          <w:szCs w:val="24"/>
          <w:lang w:bidi="ar-EG"/>
        </w:rPr>
        <w:t xml:space="preserve">bir gençlik yapılanması olan  </w:t>
      </w:r>
      <w:r>
        <w:rPr>
          <w:rFonts w:cs="Simplified Arabic"/>
          <w:sz w:val="24"/>
          <w:szCs w:val="24"/>
          <w:lang w:bidi="ar-EG"/>
        </w:rPr>
        <w:t>g</w:t>
      </w:r>
      <w:r w:rsidR="00CD4A04">
        <w:rPr>
          <w:rFonts w:cs="Simplified Arabic"/>
          <w:sz w:val="24"/>
          <w:szCs w:val="24"/>
          <w:lang w:bidi="ar-EG"/>
        </w:rPr>
        <w:t>ruptan ayıran bir takım hususiyetler vardır. O ikinci gurup</w:t>
      </w:r>
      <w:r>
        <w:rPr>
          <w:rFonts w:cs="Simplified Arabic"/>
          <w:sz w:val="24"/>
          <w:szCs w:val="24"/>
          <w:lang w:bidi="ar-EG"/>
        </w:rPr>
        <w:t xml:space="preserve"> d</w:t>
      </w:r>
      <w:r w:rsidR="00CD4A04">
        <w:rPr>
          <w:rFonts w:cs="Simplified Arabic"/>
          <w:sz w:val="24"/>
          <w:szCs w:val="24"/>
          <w:lang w:bidi="ar-EG"/>
        </w:rPr>
        <w:t>a es-Sa’âlîk (serseriler, eyyamcılar, dilenciler)’dir</w:t>
      </w:r>
      <w:r w:rsidR="0075515E">
        <w:rPr>
          <w:rFonts w:cs="Simplified Arabic"/>
          <w:sz w:val="24"/>
          <w:szCs w:val="24"/>
          <w:lang w:bidi="ar-EG"/>
        </w:rPr>
        <w:t xml:space="preserve">. </w:t>
      </w:r>
    </w:p>
    <w:p w:rsidR="0075515E" w:rsidRPr="00CB14E3" w:rsidRDefault="00605383" w:rsidP="0009232A">
      <w:pPr>
        <w:bidi/>
        <w:jc w:val="both"/>
        <w:rPr>
          <w:rFonts w:cs="Simplified Arabic"/>
          <w:sz w:val="24"/>
          <w:szCs w:val="24"/>
          <w:rtl/>
          <w:lang w:bidi="ar-EG"/>
        </w:rPr>
      </w:pPr>
      <w:r>
        <w:rPr>
          <w:rFonts w:cs="Simplified Arabic"/>
          <w:sz w:val="24"/>
          <w:szCs w:val="24"/>
          <w:lang w:bidi="ar-EG"/>
        </w:rPr>
        <w:tab/>
      </w:r>
      <w:r w:rsidR="0075515E">
        <w:rPr>
          <w:rFonts w:cs="Simplified Arabic"/>
          <w:sz w:val="24"/>
          <w:szCs w:val="24"/>
          <w:lang w:bidi="ar-EG"/>
        </w:rPr>
        <w:t xml:space="preserve">İslami dönemde </w:t>
      </w:r>
      <w:r w:rsidR="00CB14E3">
        <w:rPr>
          <w:rFonts w:cs="Simplified Arabic"/>
          <w:sz w:val="24"/>
          <w:szCs w:val="24"/>
          <w:lang w:bidi="ar-EG"/>
        </w:rPr>
        <w:t>buiki kelimenin manalarında bir takım değişmeler görülmüştür</w:t>
      </w:r>
      <w:r w:rsidR="00CD4A04">
        <w:rPr>
          <w:rFonts w:cs="Simplified Arabic"/>
          <w:sz w:val="24"/>
          <w:szCs w:val="24"/>
          <w:lang w:bidi="ar-EG"/>
        </w:rPr>
        <w:t>. İki sosyal sınıf arasındaki farklar daha da büyü</w:t>
      </w:r>
      <w:r w:rsidR="00CB14E3">
        <w:rPr>
          <w:rFonts w:cs="Simplified Arabic"/>
          <w:sz w:val="24"/>
          <w:szCs w:val="24"/>
          <w:lang w:bidi="ar-EG"/>
        </w:rPr>
        <w:t xml:space="preserve">müştür, diğer </w:t>
      </w:r>
      <w:r w:rsidR="00CD4A04">
        <w:rPr>
          <w:rFonts w:cs="Simplified Arabic"/>
          <w:sz w:val="24"/>
          <w:szCs w:val="24"/>
          <w:lang w:bidi="ar-EG"/>
        </w:rPr>
        <w:t xml:space="preserve">insanların dikkatlerini </w:t>
      </w:r>
      <w:r w:rsidR="00CB14E3">
        <w:rPr>
          <w:rFonts w:cs="Simplified Arabic"/>
          <w:sz w:val="24"/>
          <w:szCs w:val="24"/>
          <w:lang w:bidi="ar-EG"/>
        </w:rPr>
        <w:t>daha da üzerlerine çekmiştir.</w:t>
      </w:r>
    </w:p>
    <w:p w:rsidR="0075515E" w:rsidRPr="00CD4A04" w:rsidRDefault="00605383" w:rsidP="0009232A">
      <w:pPr>
        <w:bidi/>
        <w:jc w:val="both"/>
        <w:rPr>
          <w:rFonts w:cs="Times New Roman"/>
          <w:sz w:val="24"/>
          <w:szCs w:val="24"/>
          <w:lang w:bidi="ar-JO"/>
        </w:rPr>
      </w:pPr>
      <w:r>
        <w:rPr>
          <w:rFonts w:cs="Times New Roman"/>
          <w:sz w:val="24"/>
          <w:szCs w:val="24"/>
          <w:lang w:bidi="ar-JO"/>
        </w:rPr>
        <w:tab/>
      </w:r>
      <w:r w:rsidR="007E66F8" w:rsidRPr="00CD4A04">
        <w:rPr>
          <w:rFonts w:cs="Times New Roman"/>
          <w:sz w:val="24"/>
          <w:szCs w:val="24"/>
          <w:lang w:bidi="ar-JO"/>
        </w:rPr>
        <w:t xml:space="preserve">İslamiyet Arap </w:t>
      </w:r>
      <w:r w:rsidR="004F30AF">
        <w:rPr>
          <w:rFonts w:cs="Times New Roman"/>
          <w:sz w:val="24"/>
          <w:szCs w:val="24"/>
          <w:lang w:bidi="ar-JO"/>
        </w:rPr>
        <w:t xml:space="preserve">toplumuna, daha sonra İslam toplumuna onları diğer toplumlardan ayıran birçok yeni özellikler katmıştır. İslamiyet orijinal bir İslam medeniyeti vücuda getirmiştir. Bunların </w:t>
      </w:r>
      <w:r w:rsidR="00CB14E3">
        <w:rPr>
          <w:rFonts w:cs="Times New Roman"/>
          <w:sz w:val="24"/>
          <w:szCs w:val="24"/>
          <w:lang w:bidi="ar-JO"/>
        </w:rPr>
        <w:t xml:space="preserve">başında </w:t>
      </w:r>
      <w:r w:rsidR="004F30AF">
        <w:rPr>
          <w:rFonts w:cs="Times New Roman"/>
          <w:sz w:val="24"/>
          <w:szCs w:val="24"/>
          <w:lang w:bidi="ar-JO"/>
        </w:rPr>
        <w:t xml:space="preserve">sosyal teşkilatlanmalar yer alır. </w:t>
      </w:r>
      <w:r w:rsidR="00CB14E3">
        <w:rPr>
          <w:rFonts w:cs="Times New Roman"/>
          <w:sz w:val="24"/>
          <w:szCs w:val="24"/>
          <w:lang w:bidi="ar-JO"/>
        </w:rPr>
        <w:t xml:space="preserve">Bu </w:t>
      </w:r>
      <w:r w:rsidR="004F30AF">
        <w:rPr>
          <w:rFonts w:cs="Times New Roman"/>
          <w:sz w:val="24"/>
          <w:szCs w:val="24"/>
          <w:lang w:bidi="ar-JO"/>
        </w:rPr>
        <w:t>sosyal</w:t>
      </w:r>
      <w:r w:rsidR="00CB14E3">
        <w:rPr>
          <w:rFonts w:cs="Times New Roman"/>
          <w:sz w:val="24"/>
          <w:szCs w:val="24"/>
          <w:lang w:bidi="ar-JO"/>
        </w:rPr>
        <w:t xml:space="preserve"> </w:t>
      </w:r>
      <w:r w:rsidR="004F30AF">
        <w:rPr>
          <w:rFonts w:cs="Times New Roman"/>
          <w:sz w:val="24"/>
          <w:szCs w:val="24"/>
          <w:lang w:bidi="ar-JO"/>
        </w:rPr>
        <w:t xml:space="preserve">teşkilatlardan birisi bizim şu anki konumuzu oluşturur. O da Cahiliyye ve İslami devirdeki Fütüvvet ve onda gözlemlenen gelişmelerdir. </w:t>
      </w:r>
      <w:r w:rsidR="007E66F8" w:rsidRPr="00CD4A04">
        <w:rPr>
          <w:rFonts w:cs="Times New Roman"/>
          <w:sz w:val="24"/>
          <w:szCs w:val="24"/>
          <w:lang w:bidi="ar-JO"/>
        </w:rPr>
        <w:t xml:space="preserve"> </w:t>
      </w:r>
    </w:p>
    <w:p w:rsidR="0075515E" w:rsidRDefault="00605383" w:rsidP="0009232A">
      <w:pPr>
        <w:bidi/>
        <w:jc w:val="both"/>
        <w:rPr>
          <w:rFonts w:ascii="Simplified Arabic" w:hAnsi="Simplified Arabic" w:cs="Simplified Arabic"/>
          <w:sz w:val="28"/>
          <w:szCs w:val="28"/>
          <w:lang w:bidi="ar-JO"/>
        </w:rPr>
      </w:pPr>
      <w:r>
        <w:rPr>
          <w:rFonts w:cs="Times New Roman"/>
          <w:sz w:val="24"/>
          <w:szCs w:val="24"/>
          <w:lang w:bidi="ar-JO"/>
        </w:rPr>
        <w:tab/>
      </w:r>
      <w:r w:rsidR="0024043B" w:rsidRPr="00CD4A04">
        <w:rPr>
          <w:rFonts w:cs="Times New Roman"/>
          <w:sz w:val="24"/>
          <w:szCs w:val="24"/>
          <w:lang w:bidi="ar-JO"/>
        </w:rPr>
        <w:t xml:space="preserve">Bilidirimizde Fütüvvet kelimesinin </w:t>
      </w:r>
      <w:r w:rsidR="004F30AF">
        <w:rPr>
          <w:rFonts w:cs="Times New Roman"/>
          <w:sz w:val="24"/>
          <w:szCs w:val="24"/>
          <w:lang w:bidi="ar-JO"/>
        </w:rPr>
        <w:t>C</w:t>
      </w:r>
      <w:r w:rsidR="0024043B" w:rsidRPr="00CD4A04">
        <w:rPr>
          <w:rFonts w:cs="Times New Roman"/>
          <w:sz w:val="24"/>
          <w:szCs w:val="24"/>
          <w:lang w:bidi="ar-JO"/>
        </w:rPr>
        <w:t xml:space="preserve">ahiliyye devrindeki anlamını, </w:t>
      </w:r>
      <w:r w:rsidR="004F30AF">
        <w:rPr>
          <w:rFonts w:cs="Times New Roman"/>
          <w:sz w:val="24"/>
          <w:szCs w:val="24"/>
          <w:lang w:bidi="ar-JO"/>
        </w:rPr>
        <w:t xml:space="preserve">o kelimeyle bağlantılı olarak </w:t>
      </w:r>
      <w:r w:rsidR="0024043B" w:rsidRPr="00CD4A04">
        <w:rPr>
          <w:rFonts w:cs="Times New Roman"/>
          <w:sz w:val="24"/>
          <w:szCs w:val="24"/>
          <w:lang w:bidi="ar-JO"/>
        </w:rPr>
        <w:t xml:space="preserve">fütüvvet </w:t>
      </w:r>
      <w:r w:rsidR="004F30AF">
        <w:rPr>
          <w:rFonts w:cs="Times New Roman"/>
          <w:sz w:val="24"/>
          <w:szCs w:val="24"/>
          <w:lang w:bidi="ar-JO"/>
        </w:rPr>
        <w:t xml:space="preserve">denilen bir gençlik yapılanmasının ortaya çıkışını, </w:t>
      </w:r>
      <w:r>
        <w:rPr>
          <w:rFonts w:cs="Times New Roman"/>
          <w:sz w:val="24"/>
          <w:szCs w:val="24"/>
          <w:lang w:bidi="ar-JO"/>
        </w:rPr>
        <w:t xml:space="preserve">fütüvvet </w:t>
      </w:r>
      <w:r w:rsidR="0024043B" w:rsidRPr="00CD4A04">
        <w:rPr>
          <w:rFonts w:cs="Times New Roman"/>
          <w:sz w:val="24"/>
          <w:szCs w:val="24"/>
          <w:lang w:bidi="ar-JO"/>
        </w:rPr>
        <w:t>gençliğinin doğuşunu,</w:t>
      </w:r>
      <w:r w:rsidR="004F30AF">
        <w:rPr>
          <w:rFonts w:cs="Times New Roman"/>
          <w:sz w:val="24"/>
          <w:szCs w:val="24"/>
          <w:lang w:bidi="ar-JO"/>
        </w:rPr>
        <w:t xml:space="preserve"> onu </w:t>
      </w:r>
      <w:r w:rsidR="0024043B" w:rsidRPr="00CD4A04">
        <w:rPr>
          <w:rFonts w:cs="Times New Roman"/>
          <w:sz w:val="24"/>
          <w:szCs w:val="24"/>
          <w:lang w:bidi="ar-JO"/>
        </w:rPr>
        <w:t>diğer toplumsal s</w:t>
      </w:r>
      <w:r w:rsidR="004F30AF">
        <w:rPr>
          <w:rFonts w:cs="Times New Roman"/>
          <w:sz w:val="24"/>
          <w:szCs w:val="24"/>
          <w:lang w:bidi="ar-JO"/>
        </w:rPr>
        <w:t xml:space="preserve">ınıflardan ayıran özellikleri, bu sınıfın oluşmasında İslamiyetin tesirini, sınıfın özelliklerini, Sûfî ortamlarda </w:t>
      </w:r>
      <w:r>
        <w:rPr>
          <w:rFonts w:cs="Times New Roman"/>
          <w:sz w:val="24"/>
          <w:szCs w:val="24"/>
          <w:lang w:bidi="ar-JO"/>
        </w:rPr>
        <w:t>f</w:t>
      </w:r>
      <w:r w:rsidR="004F30AF">
        <w:rPr>
          <w:rFonts w:cs="Times New Roman"/>
          <w:sz w:val="24"/>
          <w:szCs w:val="24"/>
          <w:lang w:bidi="ar-JO"/>
        </w:rPr>
        <w:t xml:space="preserve">ütüvvet gençliğinin ortam bulmasını, </w:t>
      </w:r>
      <w:r w:rsidR="0024043B" w:rsidRPr="00CD4A04">
        <w:rPr>
          <w:rFonts w:cs="Times New Roman"/>
          <w:sz w:val="24"/>
          <w:szCs w:val="24"/>
          <w:lang w:bidi="ar-JO"/>
        </w:rPr>
        <w:t xml:space="preserve">Abbasî Halifesi en-Nâsır </w:t>
      </w:r>
      <w:r>
        <w:rPr>
          <w:rFonts w:cs="Times New Roman"/>
          <w:sz w:val="24"/>
          <w:szCs w:val="24"/>
          <w:lang w:bidi="ar-JO"/>
        </w:rPr>
        <w:t>L</w:t>
      </w:r>
      <w:r w:rsidR="0024043B" w:rsidRPr="00CD4A04">
        <w:rPr>
          <w:rFonts w:cs="Times New Roman"/>
          <w:sz w:val="24"/>
          <w:szCs w:val="24"/>
          <w:lang w:bidi="ar-JO"/>
        </w:rPr>
        <w:t>i Dînillah (öl. 622 h)</w:t>
      </w:r>
      <w:r w:rsidR="004F30AF">
        <w:rPr>
          <w:rFonts w:cs="Times New Roman"/>
          <w:sz w:val="24"/>
          <w:szCs w:val="24"/>
          <w:lang w:bidi="ar-JO"/>
        </w:rPr>
        <w:t>’i bu sınıfı siyasi ve sosyal yap</w:t>
      </w:r>
      <w:r>
        <w:rPr>
          <w:rFonts w:cs="Times New Roman"/>
          <w:sz w:val="24"/>
          <w:szCs w:val="24"/>
          <w:lang w:bidi="ar-JO"/>
        </w:rPr>
        <w:t xml:space="preserve">ı içerisinde teşkilatlandırmaya </w:t>
      </w:r>
      <w:r w:rsidR="004F30AF">
        <w:rPr>
          <w:rFonts w:cs="Times New Roman"/>
          <w:sz w:val="24"/>
          <w:szCs w:val="24"/>
          <w:lang w:bidi="ar-JO"/>
        </w:rPr>
        <w:t>orlayan sebepleri ele</w:t>
      </w:r>
      <w:r>
        <w:rPr>
          <w:rFonts w:cs="Times New Roman"/>
          <w:sz w:val="24"/>
          <w:szCs w:val="24"/>
          <w:lang w:bidi="ar-JO"/>
        </w:rPr>
        <w:t xml:space="preserve"> </w:t>
      </w:r>
      <w:r w:rsidR="004F30AF">
        <w:rPr>
          <w:rFonts w:cs="Times New Roman"/>
          <w:sz w:val="24"/>
          <w:szCs w:val="24"/>
          <w:lang w:bidi="ar-JO"/>
        </w:rPr>
        <w:t xml:space="preserve">alacağız. </w:t>
      </w:r>
      <w:r w:rsidR="0024043B" w:rsidRPr="00CD4A04">
        <w:rPr>
          <w:rFonts w:cs="Times New Roman"/>
          <w:sz w:val="24"/>
          <w:szCs w:val="24"/>
          <w:lang w:bidi="ar-JO"/>
        </w:rPr>
        <w:t xml:space="preserve"> </w:t>
      </w:r>
      <w:r w:rsidR="0075515E">
        <w:rPr>
          <w:rFonts w:ascii="Simplified Arabic" w:hAnsi="Simplified Arabic" w:cs="Simplified Arabic" w:hint="cs"/>
          <w:sz w:val="28"/>
          <w:szCs w:val="28"/>
          <w:rtl/>
          <w:lang w:bidi="ar-JO"/>
        </w:rPr>
        <w:t>.</w:t>
      </w:r>
    </w:p>
    <w:p w:rsidR="0024043B" w:rsidRPr="004F30AF" w:rsidRDefault="00605383" w:rsidP="0009232A">
      <w:pPr>
        <w:bidi/>
        <w:jc w:val="center"/>
        <w:rPr>
          <w:rFonts w:cs="Times New Roman"/>
          <w:b/>
          <w:bCs/>
          <w:sz w:val="24"/>
          <w:szCs w:val="24"/>
          <w:lang w:bidi="ar-JO"/>
        </w:rPr>
      </w:pPr>
      <w:r>
        <w:rPr>
          <w:rFonts w:cs="Simplified Arabic"/>
          <w:b/>
          <w:bCs/>
          <w:sz w:val="24"/>
          <w:szCs w:val="24"/>
          <w:lang w:bidi="ar-JO"/>
        </w:rPr>
        <w:t>FÜTÜVVET GENÇLİK ÖRGÜTLENMESİNİN ORTAYA ÇIKIŞI</w:t>
      </w:r>
    </w:p>
    <w:p w:rsidR="0075515E" w:rsidRDefault="00605383" w:rsidP="0009232A">
      <w:pPr>
        <w:bidi/>
        <w:jc w:val="lowKashida"/>
        <w:rPr>
          <w:rFonts w:ascii="Simplified Arabic" w:hAnsi="Simplified Arabic" w:cs="Simplified Arabic"/>
          <w:sz w:val="28"/>
          <w:szCs w:val="28"/>
          <w:rtl/>
          <w:lang w:bidi="ar-JO"/>
        </w:rPr>
      </w:pPr>
      <w:r>
        <w:rPr>
          <w:rFonts w:cs="Times New Roman"/>
          <w:sz w:val="24"/>
          <w:szCs w:val="24"/>
          <w:lang w:bidi="ar-JO"/>
        </w:rPr>
        <w:tab/>
      </w:r>
      <w:r w:rsidR="008C57C0">
        <w:rPr>
          <w:rFonts w:cs="Times New Roman"/>
          <w:sz w:val="24"/>
          <w:szCs w:val="24"/>
          <w:lang w:bidi="ar-JO"/>
        </w:rPr>
        <w:t>Tarih boyunca d</w:t>
      </w:r>
      <w:r w:rsidR="00134018" w:rsidRPr="004F30AF">
        <w:rPr>
          <w:rFonts w:cs="Times New Roman"/>
          <w:sz w:val="24"/>
          <w:szCs w:val="24"/>
          <w:lang w:bidi="ar-JO"/>
        </w:rPr>
        <w:t>il</w:t>
      </w:r>
      <w:r w:rsidR="004F30AF">
        <w:rPr>
          <w:rFonts w:cs="Times New Roman"/>
          <w:sz w:val="24"/>
          <w:szCs w:val="24"/>
          <w:lang w:bidi="ar-JO"/>
        </w:rPr>
        <w:t xml:space="preserve"> </w:t>
      </w:r>
      <w:r w:rsidR="00134018" w:rsidRPr="004F30AF">
        <w:rPr>
          <w:rFonts w:cs="Times New Roman"/>
          <w:sz w:val="24"/>
          <w:szCs w:val="24"/>
          <w:lang w:bidi="ar-JO"/>
        </w:rPr>
        <w:t xml:space="preserve">bir </w:t>
      </w:r>
      <w:r w:rsidR="00F3543B" w:rsidRPr="004F30AF">
        <w:rPr>
          <w:rFonts w:cs="Times New Roman"/>
          <w:sz w:val="24"/>
          <w:szCs w:val="24"/>
          <w:lang w:bidi="ar-JO"/>
        </w:rPr>
        <w:t>kaynak olmaya</w:t>
      </w:r>
      <w:r w:rsidR="00FE40BC">
        <w:rPr>
          <w:rFonts w:cs="Times New Roman"/>
          <w:sz w:val="24"/>
          <w:szCs w:val="24"/>
          <w:lang w:bidi="ar-JO"/>
        </w:rPr>
        <w:t xml:space="preserve">, var olmaya, çerçeve olmaya, sistem olmaya devam etmiştir. </w:t>
      </w:r>
      <w:r w:rsidR="004F30AF">
        <w:rPr>
          <w:rFonts w:cs="Times New Roman"/>
          <w:sz w:val="24"/>
          <w:szCs w:val="24"/>
          <w:lang w:bidi="ar-JO"/>
        </w:rPr>
        <w:t xml:space="preserve"> </w:t>
      </w:r>
      <w:r w:rsidR="00FE40BC">
        <w:rPr>
          <w:rFonts w:cs="Times New Roman"/>
          <w:sz w:val="24"/>
          <w:szCs w:val="24"/>
          <w:lang w:bidi="ar-JO"/>
        </w:rPr>
        <w:t>Dil ins</w:t>
      </w:r>
      <w:r w:rsidR="00134018" w:rsidRPr="004F30AF">
        <w:rPr>
          <w:rFonts w:cs="Times New Roman"/>
          <w:sz w:val="24"/>
          <w:szCs w:val="24"/>
          <w:lang w:bidi="ar-JO"/>
        </w:rPr>
        <w:t xml:space="preserve">anın dünyadaki yerini belirleyen bir araçtır. </w:t>
      </w:r>
      <w:r w:rsidR="00FE40BC">
        <w:rPr>
          <w:rFonts w:cs="Times New Roman"/>
          <w:sz w:val="24"/>
          <w:szCs w:val="24"/>
          <w:lang w:bidi="ar-JO"/>
        </w:rPr>
        <w:t>İşte bu da e</w:t>
      </w:r>
      <w:r w:rsidR="008C57C0">
        <w:rPr>
          <w:rFonts w:cs="Times New Roman"/>
          <w:sz w:val="24"/>
          <w:szCs w:val="24"/>
          <w:lang w:bidi="ar-JO"/>
        </w:rPr>
        <w:t>ski</w:t>
      </w:r>
      <w:r w:rsidR="00FE40BC">
        <w:rPr>
          <w:rFonts w:cs="Times New Roman"/>
          <w:sz w:val="24"/>
          <w:szCs w:val="24"/>
          <w:lang w:bidi="ar-JO"/>
        </w:rPr>
        <w:t xml:space="preserve"> </w:t>
      </w:r>
      <w:r w:rsidR="00134018" w:rsidRPr="004F30AF">
        <w:rPr>
          <w:rFonts w:cs="Times New Roman"/>
          <w:sz w:val="24"/>
          <w:szCs w:val="24"/>
          <w:lang w:bidi="ar-JO"/>
        </w:rPr>
        <w:t>yeni,</w:t>
      </w:r>
      <w:r w:rsidR="00FE40BC">
        <w:rPr>
          <w:rFonts w:cs="Times New Roman"/>
          <w:sz w:val="24"/>
          <w:szCs w:val="24"/>
          <w:lang w:bidi="ar-JO"/>
        </w:rPr>
        <w:t xml:space="preserve"> </w:t>
      </w:r>
      <w:r w:rsidR="00134018" w:rsidRPr="004F30AF">
        <w:rPr>
          <w:rFonts w:cs="Times New Roman"/>
          <w:sz w:val="24"/>
          <w:szCs w:val="24"/>
          <w:lang w:bidi="ar-JO"/>
        </w:rPr>
        <w:t xml:space="preserve">Arap olan olmayan her insanı </w:t>
      </w:r>
      <w:r w:rsidR="00FE40BC">
        <w:rPr>
          <w:rFonts w:cs="Times New Roman"/>
          <w:sz w:val="24"/>
          <w:szCs w:val="24"/>
          <w:lang w:bidi="ar-JO"/>
        </w:rPr>
        <w:t>onu araştırmaya,</w:t>
      </w:r>
      <w:r w:rsidR="008C57C0">
        <w:rPr>
          <w:rFonts w:cs="Times New Roman"/>
          <w:sz w:val="24"/>
          <w:szCs w:val="24"/>
          <w:lang w:bidi="ar-JO"/>
        </w:rPr>
        <w:t xml:space="preserve"> </w:t>
      </w:r>
      <w:r w:rsidR="00FE40BC">
        <w:rPr>
          <w:rFonts w:cs="Times New Roman"/>
          <w:sz w:val="24"/>
          <w:szCs w:val="24"/>
          <w:lang w:bidi="ar-JO"/>
        </w:rPr>
        <w:t>bir takım teoriler ve yaklaşımlarda bulunmaya sevk etmiştir. Böylelikle araştırmacılar dilin anlaşılmasında en yüksek noktaları zaman zaman yakala</w:t>
      </w:r>
      <w:r w:rsidR="008C57C0">
        <w:rPr>
          <w:rFonts w:cs="Times New Roman"/>
          <w:sz w:val="24"/>
          <w:szCs w:val="24"/>
          <w:lang w:bidi="ar-JO"/>
        </w:rPr>
        <w:t>mışlardır</w:t>
      </w:r>
      <w:r w:rsidR="00FE40BC">
        <w:rPr>
          <w:rFonts w:cs="Times New Roman"/>
          <w:sz w:val="24"/>
          <w:szCs w:val="24"/>
          <w:lang w:bidi="ar-JO"/>
        </w:rPr>
        <w:t>. Çünkü kullandığımız dili öğrenmedikçe, öğretmedikçe, bir takım sosyal hadiseleri ne anlamamız ne  de anlatmamız mümkün</w:t>
      </w:r>
      <w:r w:rsidR="008C57C0">
        <w:rPr>
          <w:rFonts w:cs="Times New Roman"/>
          <w:sz w:val="24"/>
          <w:szCs w:val="24"/>
          <w:lang w:bidi="ar-JO"/>
        </w:rPr>
        <w:t>dür</w:t>
      </w:r>
      <w:r w:rsidR="00FE40BC">
        <w:rPr>
          <w:rFonts w:cs="Times New Roman"/>
          <w:sz w:val="24"/>
          <w:szCs w:val="24"/>
          <w:lang w:bidi="ar-JO"/>
        </w:rPr>
        <w:t xml:space="preserve">. </w:t>
      </w:r>
      <w:r w:rsidR="00134018" w:rsidRPr="004F30AF">
        <w:rPr>
          <w:rFonts w:cs="Times New Roman"/>
          <w:sz w:val="24"/>
          <w:szCs w:val="24"/>
          <w:lang w:bidi="ar-JO"/>
        </w:rPr>
        <w:t xml:space="preserve"> </w:t>
      </w:r>
    </w:p>
    <w:p w:rsidR="007F1FF7" w:rsidRDefault="008C57C0" w:rsidP="0009232A">
      <w:pPr>
        <w:bidi/>
        <w:jc w:val="both"/>
        <w:rPr>
          <w:rFonts w:cs="Simplified Arabic"/>
          <w:b/>
          <w:bCs/>
          <w:sz w:val="24"/>
          <w:szCs w:val="24"/>
          <w:lang w:bidi="ar-JO"/>
        </w:rPr>
      </w:pPr>
      <w:r>
        <w:rPr>
          <w:rFonts w:cs="Simplified Arabic"/>
          <w:sz w:val="24"/>
          <w:szCs w:val="24"/>
          <w:lang w:bidi="ar-JO"/>
        </w:rPr>
        <w:tab/>
      </w:r>
      <w:r w:rsidR="00F3543B" w:rsidRPr="00293AC5">
        <w:rPr>
          <w:rFonts w:cs="Simplified Arabic"/>
          <w:sz w:val="24"/>
          <w:szCs w:val="24"/>
          <w:lang w:bidi="ar-JO"/>
        </w:rPr>
        <w:t>Bir dili anlamanın en iyi yolu, her şeyden önce dil</w:t>
      </w:r>
      <w:r w:rsidR="006A51EF">
        <w:rPr>
          <w:rFonts w:cs="Simplified Arabic"/>
          <w:sz w:val="24"/>
          <w:szCs w:val="24"/>
          <w:lang w:bidi="ar-JO"/>
        </w:rPr>
        <w:t>in</w:t>
      </w:r>
      <w:r w:rsidR="00F3543B" w:rsidRPr="00293AC5">
        <w:rPr>
          <w:rFonts w:cs="Simplified Arabic"/>
          <w:sz w:val="24"/>
          <w:szCs w:val="24"/>
          <w:lang w:bidi="ar-JO"/>
        </w:rPr>
        <w:t xml:space="preserve"> hafızaya</w:t>
      </w:r>
      <w:r w:rsidR="006A51EF">
        <w:rPr>
          <w:rFonts w:cs="Simplified Arabic"/>
          <w:sz w:val="24"/>
          <w:szCs w:val="24"/>
          <w:lang w:bidi="ar-JO"/>
        </w:rPr>
        <w:t xml:space="preserve"> </w:t>
      </w:r>
      <w:r w:rsidR="00F3543B" w:rsidRPr="00293AC5">
        <w:rPr>
          <w:rFonts w:cs="Simplified Arabic"/>
          <w:sz w:val="24"/>
          <w:szCs w:val="24"/>
          <w:lang w:bidi="ar-JO"/>
        </w:rPr>
        <w:t xml:space="preserve">yerleşen bir </w:t>
      </w:r>
      <w:r w:rsidR="006A51EF">
        <w:rPr>
          <w:rFonts w:cs="Simplified Arabic"/>
          <w:sz w:val="24"/>
          <w:szCs w:val="24"/>
          <w:lang w:bidi="ar-JO"/>
        </w:rPr>
        <w:t xml:space="preserve">nizam </w:t>
      </w:r>
      <w:r w:rsidR="00F3543B" w:rsidRPr="00293AC5">
        <w:rPr>
          <w:rFonts w:cs="Simplified Arabic"/>
          <w:sz w:val="24"/>
          <w:szCs w:val="24"/>
          <w:lang w:bidi="ar-JO"/>
        </w:rPr>
        <w:t xml:space="preserve">olduğunun bilinmesidir. </w:t>
      </w:r>
      <w:r w:rsidR="00293AC5">
        <w:rPr>
          <w:rFonts w:cs="Simplified Arabic"/>
          <w:sz w:val="24"/>
          <w:szCs w:val="24"/>
          <w:lang w:bidi="ar-JO"/>
        </w:rPr>
        <w:t xml:space="preserve">O aynen insan gibidir. O aynen tarih gibidir. </w:t>
      </w:r>
      <w:r w:rsidR="006A51EF">
        <w:rPr>
          <w:rFonts w:cs="Simplified Arabic"/>
          <w:sz w:val="24"/>
          <w:szCs w:val="24"/>
          <w:lang w:bidi="ar-JO"/>
        </w:rPr>
        <w:t>O, diğer bilime ve düşünceye ait kurallar gibidir. İşte bu hafıza di</w:t>
      </w:r>
      <w:r w:rsidR="00362E6E">
        <w:rPr>
          <w:rFonts w:cs="Simplified Arabic"/>
          <w:sz w:val="24"/>
          <w:szCs w:val="24"/>
          <w:lang w:bidi="ar-JO"/>
        </w:rPr>
        <w:t>l hafızasıdır. K</w:t>
      </w:r>
      <w:r w:rsidR="006A51EF">
        <w:rPr>
          <w:rFonts w:cs="Simplified Arabic"/>
          <w:sz w:val="24"/>
          <w:szCs w:val="24"/>
          <w:lang w:bidi="ar-JO"/>
        </w:rPr>
        <w:t>aynağını k</w:t>
      </w:r>
      <w:r w:rsidR="00293AC5">
        <w:rPr>
          <w:rFonts w:cs="Simplified Arabic"/>
          <w:sz w:val="24"/>
          <w:szCs w:val="24"/>
          <w:lang w:bidi="ar-JO"/>
        </w:rPr>
        <w:t xml:space="preserve">ültürel, sosyal, fikri ve </w:t>
      </w:r>
      <w:r w:rsidR="006A51EF">
        <w:rPr>
          <w:rFonts w:cs="Simplified Arabic"/>
          <w:sz w:val="24"/>
          <w:szCs w:val="24"/>
          <w:lang w:bidi="ar-JO"/>
        </w:rPr>
        <w:lastRenderedPageBreak/>
        <w:t xml:space="preserve">ve ilmi </w:t>
      </w:r>
      <w:r w:rsidR="00293AC5">
        <w:rPr>
          <w:rFonts w:cs="Simplified Arabic"/>
          <w:sz w:val="24"/>
          <w:szCs w:val="24"/>
          <w:lang w:bidi="ar-JO"/>
        </w:rPr>
        <w:t xml:space="preserve">muhtelif </w:t>
      </w:r>
      <w:r w:rsidR="006A51EF">
        <w:rPr>
          <w:rFonts w:cs="Simplified Arabic"/>
          <w:sz w:val="24"/>
          <w:szCs w:val="24"/>
          <w:lang w:bidi="ar-JO"/>
        </w:rPr>
        <w:t xml:space="preserve">karışık olan veya olmayan unsurlar oluşturur, dil onlardan beslenir. </w:t>
      </w:r>
      <w:r w:rsidR="00676FD1">
        <w:rPr>
          <w:rFonts w:cs="Simplified Arabic"/>
          <w:sz w:val="24"/>
          <w:szCs w:val="24"/>
          <w:lang w:bidi="ar-JO"/>
        </w:rPr>
        <w:t>Bir kelimenin manasını,</w:t>
      </w:r>
      <w:r w:rsidR="00362E6E">
        <w:rPr>
          <w:rFonts w:cs="Simplified Arabic"/>
          <w:sz w:val="24"/>
          <w:szCs w:val="24"/>
          <w:lang w:bidi="ar-JO"/>
        </w:rPr>
        <w:t xml:space="preserve"> </w:t>
      </w:r>
      <w:r w:rsidR="00676FD1">
        <w:rPr>
          <w:rFonts w:cs="Simplified Arabic"/>
          <w:sz w:val="24"/>
          <w:szCs w:val="24"/>
          <w:lang w:bidi="ar-JO"/>
        </w:rPr>
        <w:t xml:space="preserve">o kelimeyi sosyal yapılardan soyutlayarak sadece sözlükler yardımıyla ortaya koymamız mümkün değildir. </w:t>
      </w:r>
      <w:r w:rsidR="00362E6E">
        <w:rPr>
          <w:rFonts w:cs="Simplified Arabic"/>
          <w:sz w:val="24"/>
          <w:szCs w:val="24"/>
          <w:lang w:bidi="ar-JO"/>
        </w:rPr>
        <w:t>Elbette k</w:t>
      </w:r>
      <w:r w:rsidR="00676FD1">
        <w:rPr>
          <w:rFonts w:cs="Simplified Arabic"/>
          <w:sz w:val="24"/>
          <w:szCs w:val="24"/>
          <w:lang w:bidi="ar-JO"/>
        </w:rPr>
        <w:t>elime</w:t>
      </w:r>
      <w:r w:rsidR="00362E6E">
        <w:rPr>
          <w:rFonts w:cs="Simplified Arabic"/>
          <w:sz w:val="24"/>
          <w:szCs w:val="24"/>
          <w:lang w:bidi="ar-JO"/>
        </w:rPr>
        <w:t>ler</w:t>
      </w:r>
      <w:r w:rsidR="00676FD1">
        <w:rPr>
          <w:rFonts w:cs="Simplified Arabic"/>
          <w:sz w:val="24"/>
          <w:szCs w:val="24"/>
          <w:lang w:bidi="ar-JO"/>
        </w:rPr>
        <w:t xml:space="preserve"> ve </w:t>
      </w:r>
      <w:r w:rsidR="00362E6E">
        <w:rPr>
          <w:rFonts w:cs="Simplified Arabic"/>
          <w:sz w:val="24"/>
          <w:szCs w:val="24"/>
          <w:lang w:bidi="ar-JO"/>
        </w:rPr>
        <w:t xml:space="preserve">onların </w:t>
      </w:r>
      <w:r w:rsidR="00676FD1">
        <w:rPr>
          <w:rFonts w:cs="Simplified Arabic"/>
          <w:sz w:val="24"/>
          <w:szCs w:val="24"/>
          <w:lang w:bidi="ar-JO"/>
        </w:rPr>
        <w:t>mefhum</w:t>
      </w:r>
      <w:r w:rsidR="00362E6E">
        <w:rPr>
          <w:rFonts w:cs="Simplified Arabic"/>
          <w:sz w:val="24"/>
          <w:szCs w:val="24"/>
          <w:lang w:bidi="ar-JO"/>
        </w:rPr>
        <w:t>ları</w:t>
      </w:r>
      <w:r w:rsidR="00676FD1">
        <w:rPr>
          <w:rFonts w:cs="Simplified Arabic"/>
          <w:sz w:val="24"/>
          <w:szCs w:val="24"/>
          <w:lang w:bidi="ar-JO"/>
        </w:rPr>
        <w:t xml:space="preserve"> önemlidir. Öte yandan sözlük çalışmalarının kelimelerin mefhumlarını ortaya koymadaki eksiklikleri, sözlük çalış</w:t>
      </w:r>
      <w:r w:rsidR="00362E6E">
        <w:rPr>
          <w:rFonts w:cs="Simplified Arabic"/>
          <w:sz w:val="24"/>
          <w:szCs w:val="24"/>
          <w:lang w:bidi="ar-JO"/>
        </w:rPr>
        <w:t>malarının azalmasına yol açar. Böylece i</w:t>
      </w:r>
      <w:r w:rsidR="00676FD1">
        <w:rPr>
          <w:rFonts w:cs="Simplified Arabic"/>
          <w:sz w:val="24"/>
          <w:szCs w:val="24"/>
          <w:lang w:bidi="ar-JO"/>
        </w:rPr>
        <w:t xml:space="preserve">lmi, sosyal, tarihsel ve psikolojik alanlarda kelimeler üzerindeki çalışmalara kısaca değinmiş olduk. </w:t>
      </w:r>
      <w:r w:rsidR="00C47D2F">
        <w:rPr>
          <w:rFonts w:cs="Simplified Arabic"/>
          <w:sz w:val="24"/>
          <w:szCs w:val="24"/>
          <w:lang w:bidi="ar-JO"/>
        </w:rPr>
        <w:t xml:space="preserve"> </w:t>
      </w:r>
    </w:p>
    <w:p w:rsidR="00C47D2F" w:rsidRPr="009F63B8" w:rsidRDefault="00362E6E" w:rsidP="0009232A">
      <w:pPr>
        <w:bidi/>
        <w:jc w:val="center"/>
        <w:rPr>
          <w:rFonts w:cs="Simplified Arabic"/>
          <w:b/>
          <w:bCs/>
          <w:sz w:val="24"/>
          <w:szCs w:val="24"/>
          <w:lang w:bidi="ar-JO"/>
        </w:rPr>
      </w:pPr>
      <w:r w:rsidRPr="009F63B8">
        <w:rPr>
          <w:rFonts w:cs="Simplified Arabic"/>
          <w:b/>
          <w:bCs/>
          <w:sz w:val="24"/>
          <w:szCs w:val="24"/>
          <w:lang w:bidi="ar-JO"/>
        </w:rPr>
        <w:t>CAHİLİYYE DEVRİNDE FÜTÜVVET</w:t>
      </w:r>
    </w:p>
    <w:p w:rsidR="0075515E" w:rsidRDefault="00CF75F9" w:rsidP="0009232A">
      <w:pPr>
        <w:bidi/>
        <w:jc w:val="both"/>
        <w:rPr>
          <w:rFonts w:ascii="Simplified Arabic" w:hAnsi="Simplified Arabic" w:cs="Simplified Arabic"/>
          <w:sz w:val="28"/>
          <w:szCs w:val="28"/>
          <w:rtl/>
          <w:lang w:bidi="ar-EG"/>
        </w:rPr>
      </w:pPr>
      <w:r>
        <w:rPr>
          <w:rFonts w:cs="Simplified Arabic"/>
          <w:sz w:val="24"/>
          <w:szCs w:val="24"/>
          <w:lang w:bidi="ar-JO"/>
        </w:rPr>
        <w:tab/>
      </w:r>
      <w:r w:rsidR="00B73E3A" w:rsidRPr="009F63B8">
        <w:rPr>
          <w:rFonts w:cs="Simplified Arabic"/>
          <w:sz w:val="24"/>
          <w:szCs w:val="24"/>
          <w:lang w:bidi="ar-JO"/>
        </w:rPr>
        <w:t xml:space="preserve">Çöldeki </w:t>
      </w:r>
      <w:r w:rsidR="006D721B">
        <w:rPr>
          <w:rFonts w:cs="Simplified Arabic"/>
          <w:sz w:val="24"/>
          <w:szCs w:val="24"/>
          <w:lang w:bidi="ar-JO"/>
        </w:rPr>
        <w:t>zorlu</w:t>
      </w:r>
      <w:r>
        <w:rPr>
          <w:rFonts w:cs="Simplified Arabic"/>
          <w:sz w:val="24"/>
          <w:szCs w:val="24"/>
          <w:lang w:bidi="ar-JO"/>
        </w:rPr>
        <w:t xml:space="preserve"> </w:t>
      </w:r>
      <w:r w:rsidR="006D721B">
        <w:rPr>
          <w:rFonts w:cs="Simplified Arabic"/>
          <w:sz w:val="24"/>
          <w:szCs w:val="24"/>
          <w:lang w:bidi="ar-JO"/>
        </w:rPr>
        <w:t>yaşam, kuraklık Cahiliyye toplumunu çevre</w:t>
      </w:r>
      <w:r>
        <w:rPr>
          <w:rFonts w:cs="Simplified Arabic"/>
          <w:sz w:val="24"/>
          <w:szCs w:val="24"/>
          <w:lang w:bidi="ar-JO"/>
        </w:rPr>
        <w:t>nin</w:t>
      </w:r>
      <w:r w:rsidR="006D721B">
        <w:rPr>
          <w:rFonts w:cs="Simplified Arabic"/>
          <w:sz w:val="24"/>
          <w:szCs w:val="24"/>
          <w:lang w:bidi="ar-JO"/>
        </w:rPr>
        <w:t xml:space="preserve"> zor şartlarına uyum gösteren ahlaki bir yapıya zorlamış, çöl insanına yeni nitelikler kazandırmıştır. Bunların başlıcaları savaş zamanlarında kabilelerin</w:t>
      </w:r>
      <w:r>
        <w:rPr>
          <w:rFonts w:cs="Simplified Arabic"/>
          <w:sz w:val="24"/>
          <w:szCs w:val="24"/>
          <w:lang w:bidi="ar-JO"/>
        </w:rPr>
        <w:t>i</w:t>
      </w:r>
      <w:r w:rsidR="006D721B">
        <w:rPr>
          <w:rFonts w:cs="Simplified Arabic"/>
          <w:sz w:val="24"/>
          <w:szCs w:val="24"/>
          <w:lang w:bidi="ar-JO"/>
        </w:rPr>
        <w:t xml:space="preserve"> himayet etmek, mukaddeslerini korumak, çadırlarına gelen</w:t>
      </w:r>
      <w:r>
        <w:rPr>
          <w:rFonts w:cs="Simplified Arabic"/>
          <w:sz w:val="24"/>
          <w:szCs w:val="24"/>
          <w:lang w:bidi="ar-JO"/>
        </w:rPr>
        <w:t>l</w:t>
      </w:r>
      <w:r w:rsidR="006D721B">
        <w:rPr>
          <w:rFonts w:cs="Simplified Arabic"/>
          <w:sz w:val="24"/>
          <w:szCs w:val="24"/>
          <w:lang w:bidi="ar-JO"/>
        </w:rPr>
        <w:t>e</w:t>
      </w:r>
      <w:r>
        <w:rPr>
          <w:rFonts w:cs="Simplified Arabic"/>
          <w:sz w:val="24"/>
          <w:szCs w:val="24"/>
          <w:lang w:bidi="ar-JO"/>
        </w:rPr>
        <w:t>re</w:t>
      </w:r>
      <w:r w:rsidR="006D721B">
        <w:rPr>
          <w:rFonts w:cs="Simplified Arabic"/>
          <w:sz w:val="24"/>
          <w:szCs w:val="24"/>
          <w:lang w:bidi="ar-JO"/>
        </w:rPr>
        <w:t xml:space="preserve"> ikram etmek, sığınanı himayeleri altına almak, </w:t>
      </w:r>
      <w:r w:rsidR="00F9407C">
        <w:rPr>
          <w:rFonts w:cs="Simplified Arabic"/>
          <w:sz w:val="24"/>
          <w:szCs w:val="24"/>
          <w:lang w:bidi="ar-JO"/>
        </w:rPr>
        <w:t>uyanık ve basiretli olmak, görüşü</w:t>
      </w:r>
      <w:r>
        <w:rPr>
          <w:rFonts w:cs="Simplified Arabic"/>
          <w:sz w:val="24"/>
          <w:szCs w:val="24"/>
          <w:lang w:bidi="ar-JO"/>
        </w:rPr>
        <w:t xml:space="preserve"> </w:t>
      </w:r>
      <w:r w:rsidR="00F9407C">
        <w:rPr>
          <w:rFonts w:cs="Simplified Arabic"/>
          <w:sz w:val="24"/>
          <w:szCs w:val="24"/>
          <w:lang w:bidi="ar-JO"/>
        </w:rPr>
        <w:t xml:space="preserve">keskin olmak, </w:t>
      </w:r>
      <w:r w:rsidR="00B73E3A" w:rsidRPr="009F63B8">
        <w:rPr>
          <w:rFonts w:cs="Simplified Arabic"/>
          <w:sz w:val="24"/>
          <w:szCs w:val="24"/>
          <w:lang w:bidi="ar-JO"/>
        </w:rPr>
        <w:t>z</w:t>
      </w:r>
      <w:r>
        <w:rPr>
          <w:rFonts w:cs="Simplified Arabic"/>
          <w:sz w:val="24"/>
          <w:szCs w:val="24"/>
          <w:lang w:bidi="ar-JO"/>
        </w:rPr>
        <w:t>in</w:t>
      </w:r>
      <w:r w:rsidR="00B73E3A" w:rsidRPr="009F63B8">
        <w:rPr>
          <w:rFonts w:cs="Simplified Arabic"/>
          <w:sz w:val="24"/>
          <w:szCs w:val="24"/>
          <w:lang w:bidi="ar-JO"/>
        </w:rPr>
        <w:t>de durmak, etrafı iyi görmek ve bilmek, görüşü</w:t>
      </w:r>
      <w:r w:rsidR="00F9407C">
        <w:rPr>
          <w:rFonts w:cs="Simplified Arabic"/>
          <w:sz w:val="24"/>
          <w:szCs w:val="24"/>
          <w:lang w:bidi="ar-JO"/>
        </w:rPr>
        <w:t xml:space="preserve"> </w:t>
      </w:r>
      <w:r w:rsidR="00B73E3A" w:rsidRPr="009F63B8">
        <w:rPr>
          <w:rFonts w:cs="Simplified Arabic"/>
          <w:sz w:val="24"/>
          <w:szCs w:val="24"/>
          <w:lang w:bidi="ar-JO"/>
        </w:rPr>
        <w:t>keskin olmak, aklını iyi kullanmak, yumuşak olması gerektiği yerde yumuşak olmak, başkalarını kendisine tercih etmek, sır tutmak,</w:t>
      </w:r>
      <w:r w:rsidR="00F9407C">
        <w:rPr>
          <w:rFonts w:cs="Simplified Arabic"/>
          <w:sz w:val="24"/>
          <w:szCs w:val="24"/>
          <w:lang w:bidi="ar-JO"/>
        </w:rPr>
        <w:t xml:space="preserve"> zulmü engellemek, silahlı bir şekilde ata binmektir. At</w:t>
      </w:r>
      <w:r>
        <w:rPr>
          <w:rFonts w:cs="Simplified Arabic"/>
          <w:sz w:val="24"/>
          <w:szCs w:val="24"/>
          <w:lang w:bidi="ar-JO"/>
        </w:rPr>
        <w:t xml:space="preserve">a silahlı bir şekilde binmeleri </w:t>
      </w:r>
      <w:r w:rsidR="00F9407C">
        <w:rPr>
          <w:rFonts w:cs="Simplified Arabic"/>
          <w:sz w:val="24"/>
          <w:szCs w:val="24"/>
          <w:lang w:bidi="ar-JO"/>
        </w:rPr>
        <w:t xml:space="preserve">insanları korkutmak için değil, gösteriş için değildir. </w:t>
      </w:r>
    </w:p>
    <w:p w:rsidR="00B73E3A" w:rsidRPr="00F9407C" w:rsidRDefault="00CF75F9" w:rsidP="0009232A">
      <w:pPr>
        <w:bidi/>
        <w:jc w:val="both"/>
        <w:rPr>
          <w:rFonts w:cs="Simplified Arabic"/>
          <w:sz w:val="24"/>
          <w:szCs w:val="24"/>
          <w:lang w:bidi="ar-EG"/>
        </w:rPr>
      </w:pPr>
      <w:r>
        <w:rPr>
          <w:rFonts w:cs="Simplified Arabic"/>
          <w:sz w:val="24"/>
          <w:szCs w:val="24"/>
          <w:lang w:bidi="ar-EG"/>
        </w:rPr>
        <w:tab/>
      </w:r>
      <w:r w:rsidR="00F856AB" w:rsidRPr="00F9407C">
        <w:rPr>
          <w:rFonts w:cs="Simplified Arabic"/>
          <w:sz w:val="24"/>
          <w:szCs w:val="24"/>
          <w:lang w:bidi="ar-EG"/>
        </w:rPr>
        <w:t xml:space="preserve">Fütüvvet kelimesinin sözlük anlamına baktığımız zaman, onda cömertlik, kuvvet, </w:t>
      </w:r>
      <w:r w:rsidR="00EC7C1F">
        <w:rPr>
          <w:rFonts w:cs="Simplified Arabic"/>
          <w:sz w:val="24"/>
          <w:szCs w:val="24"/>
          <w:lang w:bidi="ar-EG"/>
        </w:rPr>
        <w:t xml:space="preserve">vakar, </w:t>
      </w:r>
      <w:r w:rsidR="00F856AB" w:rsidRPr="00F9407C">
        <w:rPr>
          <w:rFonts w:cs="Simplified Arabic"/>
          <w:sz w:val="24"/>
          <w:szCs w:val="24"/>
          <w:lang w:bidi="ar-EG"/>
        </w:rPr>
        <w:t>çöl</w:t>
      </w:r>
      <w:r w:rsidR="00EC7C1F">
        <w:rPr>
          <w:rFonts w:cs="Simplified Arabic"/>
          <w:sz w:val="24"/>
          <w:szCs w:val="24"/>
          <w:lang w:bidi="ar-EG"/>
        </w:rPr>
        <w:t xml:space="preserve"> şartlarından elde edilen büyük bir akıl anlamlarının </w:t>
      </w:r>
      <w:r>
        <w:rPr>
          <w:rFonts w:cs="Simplified Arabic"/>
          <w:sz w:val="24"/>
          <w:szCs w:val="24"/>
          <w:lang w:bidi="ar-EG"/>
        </w:rPr>
        <w:t xml:space="preserve">bir arada bulunduğunu </w:t>
      </w:r>
      <w:r w:rsidR="00EC7C1F">
        <w:rPr>
          <w:rFonts w:cs="Simplified Arabic"/>
          <w:sz w:val="24"/>
          <w:szCs w:val="24"/>
          <w:lang w:bidi="ar-EG"/>
        </w:rPr>
        <w:t xml:space="preserve">görürüz. </w:t>
      </w:r>
      <w:r w:rsidR="00F856AB" w:rsidRPr="00F9407C">
        <w:rPr>
          <w:rFonts w:cs="Simplified Arabic"/>
          <w:sz w:val="24"/>
          <w:szCs w:val="24"/>
          <w:lang w:bidi="ar-EG"/>
        </w:rPr>
        <w:t xml:space="preserve"> </w:t>
      </w:r>
    </w:p>
    <w:p w:rsidR="00CF75F9" w:rsidRDefault="00CF75F9" w:rsidP="0009232A">
      <w:pPr>
        <w:bidi/>
        <w:jc w:val="both"/>
        <w:rPr>
          <w:rFonts w:cs="Simplified Arabic"/>
          <w:sz w:val="24"/>
          <w:szCs w:val="24"/>
          <w:lang w:bidi="ar-EG"/>
        </w:rPr>
      </w:pPr>
      <w:r>
        <w:rPr>
          <w:rFonts w:cs="Simplified Arabic"/>
          <w:sz w:val="24"/>
          <w:szCs w:val="24"/>
          <w:lang w:bidi="ar-EG"/>
        </w:rPr>
        <w:tab/>
      </w:r>
      <w:r w:rsidR="00F856AB" w:rsidRPr="00F9407C">
        <w:rPr>
          <w:rFonts w:cs="Simplified Arabic"/>
          <w:sz w:val="24"/>
          <w:szCs w:val="24"/>
          <w:lang w:bidi="ar-EG"/>
        </w:rPr>
        <w:t xml:space="preserve">Eski </w:t>
      </w:r>
      <w:r w:rsidR="00EC7C1F">
        <w:rPr>
          <w:rFonts w:cs="Simplified Arabic"/>
          <w:sz w:val="24"/>
          <w:szCs w:val="24"/>
          <w:lang w:bidi="ar-EG"/>
        </w:rPr>
        <w:t>A</w:t>
      </w:r>
      <w:r w:rsidR="00F856AB" w:rsidRPr="00F9407C">
        <w:rPr>
          <w:rFonts w:cs="Simplified Arabic"/>
          <w:sz w:val="24"/>
          <w:szCs w:val="24"/>
          <w:lang w:bidi="ar-EG"/>
        </w:rPr>
        <w:t xml:space="preserve">rap </w:t>
      </w:r>
      <w:r w:rsidR="00EC7C1F">
        <w:rPr>
          <w:rFonts w:cs="Simplified Arabic"/>
          <w:sz w:val="24"/>
          <w:szCs w:val="24"/>
          <w:lang w:bidi="ar-EG"/>
        </w:rPr>
        <w:t>şiirinde fütüvveti tasvir eden</w:t>
      </w:r>
      <w:r w:rsidR="00F856AB" w:rsidRPr="00F9407C">
        <w:rPr>
          <w:rFonts w:cs="Simplified Arabic"/>
          <w:sz w:val="24"/>
          <w:szCs w:val="24"/>
          <w:lang w:bidi="ar-EG"/>
        </w:rPr>
        <w:t xml:space="preserve"> açık bir takım anlatımlar</w:t>
      </w:r>
      <w:r w:rsidR="00EC7C1F">
        <w:rPr>
          <w:rFonts w:cs="Simplified Arabic"/>
          <w:sz w:val="24"/>
          <w:szCs w:val="24"/>
          <w:lang w:bidi="ar-EG"/>
        </w:rPr>
        <w:t>, tasvirler</w:t>
      </w:r>
      <w:r w:rsidR="00F856AB" w:rsidRPr="00F9407C">
        <w:rPr>
          <w:rFonts w:cs="Simplified Arabic"/>
          <w:sz w:val="24"/>
          <w:szCs w:val="24"/>
          <w:lang w:bidi="ar-EG"/>
        </w:rPr>
        <w:t xml:space="preserve"> yer almaktadır</w:t>
      </w:r>
      <w:r>
        <w:rPr>
          <w:rFonts w:cs="Simplified Arabic"/>
          <w:sz w:val="24"/>
          <w:szCs w:val="24"/>
          <w:lang w:bidi="ar-EG"/>
        </w:rPr>
        <w:t>. B</w:t>
      </w:r>
      <w:r w:rsidR="00EC7C1F">
        <w:rPr>
          <w:rFonts w:cs="Simplified Arabic"/>
          <w:sz w:val="24"/>
          <w:szCs w:val="24"/>
          <w:lang w:bidi="ar-EG"/>
        </w:rPr>
        <w:t>u anlatımlarda i</w:t>
      </w:r>
      <w:r w:rsidR="00F856AB" w:rsidRPr="00F9407C">
        <w:rPr>
          <w:rFonts w:cs="Simplified Arabic"/>
          <w:sz w:val="24"/>
          <w:szCs w:val="24"/>
          <w:lang w:bidi="ar-EG"/>
        </w:rPr>
        <w:t xml:space="preserve">nsanın hem ruhi ve hem de </w:t>
      </w:r>
      <w:r w:rsidR="00EC7C1F">
        <w:rPr>
          <w:rFonts w:cs="Simplified Arabic"/>
          <w:sz w:val="24"/>
          <w:szCs w:val="24"/>
          <w:lang w:bidi="ar-EG"/>
        </w:rPr>
        <w:t>ma</w:t>
      </w:r>
      <w:r w:rsidR="00F856AB" w:rsidRPr="00F9407C">
        <w:rPr>
          <w:rFonts w:cs="Simplified Arabic"/>
          <w:sz w:val="24"/>
          <w:szCs w:val="24"/>
          <w:lang w:bidi="ar-EG"/>
        </w:rPr>
        <w:t>ddi yapısı</w:t>
      </w:r>
      <w:r w:rsidR="00EC7C1F">
        <w:rPr>
          <w:rFonts w:cs="Simplified Arabic"/>
          <w:sz w:val="24"/>
          <w:szCs w:val="24"/>
          <w:lang w:bidi="ar-EG"/>
        </w:rPr>
        <w:t xml:space="preserve"> verilmektedir. </w:t>
      </w:r>
      <w:r w:rsidR="00F856AB" w:rsidRPr="00F9407C">
        <w:rPr>
          <w:rFonts w:cs="Simplified Arabic"/>
          <w:sz w:val="24"/>
          <w:szCs w:val="24"/>
          <w:lang w:bidi="ar-EG"/>
        </w:rPr>
        <w:t>Vücut sağlığı, kuvvetli olması, sağlam kafa,</w:t>
      </w:r>
      <w:r w:rsidR="00EC7C1F">
        <w:rPr>
          <w:rFonts w:cs="Simplified Arabic"/>
          <w:sz w:val="24"/>
          <w:szCs w:val="24"/>
          <w:lang w:bidi="ar-EG"/>
        </w:rPr>
        <w:t xml:space="preserve"> </w:t>
      </w:r>
      <w:r w:rsidR="00F856AB" w:rsidRPr="00F9407C">
        <w:rPr>
          <w:rFonts w:cs="Simplified Arabic"/>
          <w:sz w:val="24"/>
          <w:szCs w:val="24"/>
          <w:lang w:bidi="ar-EG"/>
        </w:rPr>
        <w:t xml:space="preserve">sağlam akıl </w:t>
      </w:r>
      <w:r w:rsidR="00EC7C1F">
        <w:rPr>
          <w:rFonts w:cs="Simplified Arabic"/>
          <w:sz w:val="24"/>
          <w:szCs w:val="24"/>
          <w:lang w:bidi="ar-EG"/>
        </w:rPr>
        <w:t xml:space="preserve">vs. </w:t>
      </w:r>
      <w:r w:rsidR="00F856AB" w:rsidRPr="00F9407C">
        <w:rPr>
          <w:rFonts w:cs="Simplified Arabic"/>
          <w:sz w:val="24"/>
          <w:szCs w:val="24"/>
          <w:lang w:bidi="ar-EG"/>
        </w:rPr>
        <w:t xml:space="preserve">gibi. </w:t>
      </w:r>
    </w:p>
    <w:p w:rsidR="0075515E" w:rsidRPr="007F1FF7" w:rsidRDefault="00CF75F9" w:rsidP="0009232A">
      <w:pPr>
        <w:bidi/>
        <w:jc w:val="both"/>
        <w:rPr>
          <w:rFonts w:ascii="Simplified Arabic" w:hAnsi="Simplified Arabic" w:cs="Simplified Arabic"/>
          <w:sz w:val="28"/>
          <w:szCs w:val="28"/>
          <w:rtl/>
          <w:lang w:bidi="ar-JO"/>
        </w:rPr>
      </w:pPr>
      <w:r>
        <w:rPr>
          <w:rFonts w:cs="Simplified Arabic"/>
          <w:sz w:val="24"/>
          <w:szCs w:val="24"/>
          <w:lang w:bidi="ar-EG"/>
        </w:rPr>
        <w:tab/>
      </w:r>
      <w:r w:rsidR="00F856AB" w:rsidRPr="00F9407C">
        <w:rPr>
          <w:rFonts w:cs="Simplified Arabic"/>
          <w:sz w:val="24"/>
          <w:szCs w:val="24"/>
          <w:lang w:bidi="ar-EG"/>
        </w:rPr>
        <w:t>Düreyr b. Es-Sımme Yezid b. Abdulmedân’ı meth ettiği şiirinde şöyle demektedir:</w:t>
      </w:r>
    </w:p>
    <w:p w:rsidR="00F856AB" w:rsidRPr="00CF75F9" w:rsidRDefault="00CF75F9" w:rsidP="0009232A">
      <w:pPr>
        <w:bidi/>
        <w:jc w:val="both"/>
        <w:rPr>
          <w:rFonts w:cs="Simplified Arabic"/>
          <w:i/>
          <w:iCs/>
          <w:sz w:val="24"/>
          <w:szCs w:val="24"/>
          <w:lang w:bidi="ar-JO"/>
        </w:rPr>
      </w:pPr>
      <w:r>
        <w:rPr>
          <w:rFonts w:cs="Simplified Arabic"/>
          <w:sz w:val="24"/>
          <w:szCs w:val="24"/>
          <w:lang w:bidi="ar-JO"/>
        </w:rPr>
        <w:tab/>
      </w:r>
      <w:r w:rsidR="00EC7C1F" w:rsidRPr="00CF75F9">
        <w:rPr>
          <w:rFonts w:cs="Simplified Arabic"/>
          <w:i/>
          <w:iCs/>
          <w:sz w:val="24"/>
          <w:szCs w:val="24"/>
          <w:lang w:bidi="ar-JO"/>
        </w:rPr>
        <w:t xml:space="preserve">Onunla </w:t>
      </w:r>
      <w:r w:rsidR="00287744" w:rsidRPr="00CF75F9">
        <w:rPr>
          <w:rFonts w:cs="Simplified Arabic"/>
          <w:i/>
          <w:iCs/>
          <w:sz w:val="24"/>
          <w:szCs w:val="24"/>
          <w:lang w:bidi="ar-JO"/>
        </w:rPr>
        <w:t>savaşa</w:t>
      </w:r>
      <w:r w:rsidRPr="00CF75F9">
        <w:rPr>
          <w:rFonts w:cs="Simplified Arabic"/>
          <w:i/>
          <w:iCs/>
          <w:sz w:val="24"/>
          <w:szCs w:val="24"/>
          <w:lang w:bidi="ar-JO"/>
        </w:rPr>
        <w:t xml:space="preserve"> </w:t>
      </w:r>
      <w:r w:rsidR="00287744" w:rsidRPr="00CF75F9">
        <w:rPr>
          <w:rFonts w:cs="Simplified Arabic"/>
          <w:i/>
          <w:iCs/>
          <w:sz w:val="24"/>
          <w:szCs w:val="24"/>
          <w:lang w:bidi="ar-JO"/>
        </w:rPr>
        <w:t>tutuştuklarında</w:t>
      </w:r>
      <w:r w:rsidR="00EC7C1F" w:rsidRPr="00CF75F9">
        <w:rPr>
          <w:rFonts w:cs="Simplified Arabic"/>
          <w:i/>
          <w:iCs/>
          <w:sz w:val="24"/>
          <w:szCs w:val="24"/>
          <w:lang w:bidi="ar-JO"/>
        </w:rPr>
        <w:t xml:space="preserve">, </w:t>
      </w:r>
      <w:r w:rsidR="00287744" w:rsidRPr="00CF75F9">
        <w:rPr>
          <w:rFonts w:cs="Simplified Arabic"/>
          <w:i/>
          <w:iCs/>
          <w:sz w:val="24"/>
          <w:szCs w:val="24"/>
          <w:lang w:bidi="ar-JO"/>
        </w:rPr>
        <w:t xml:space="preserve">onu yenemezler. Onun önüne bir koç çıkardıklarında o koça kafa tutar, onu yener. </w:t>
      </w:r>
    </w:p>
    <w:p w:rsidR="00287744" w:rsidRPr="00CF75F9" w:rsidRDefault="00CF75F9" w:rsidP="0009232A">
      <w:pPr>
        <w:bidi/>
        <w:jc w:val="both"/>
        <w:rPr>
          <w:rFonts w:cs="Simplified Arabic"/>
          <w:i/>
          <w:iCs/>
          <w:sz w:val="24"/>
          <w:szCs w:val="24"/>
          <w:lang w:bidi="ar-JO"/>
        </w:rPr>
      </w:pPr>
      <w:r w:rsidRPr="00CF75F9">
        <w:rPr>
          <w:rFonts w:cs="Simplified Arabic"/>
          <w:i/>
          <w:iCs/>
          <w:sz w:val="24"/>
          <w:szCs w:val="24"/>
          <w:lang w:bidi="ar-JO"/>
        </w:rPr>
        <w:tab/>
      </w:r>
      <w:r w:rsidR="00287744" w:rsidRPr="00CF75F9">
        <w:rPr>
          <w:rFonts w:cs="Simplified Arabic"/>
          <w:i/>
          <w:iCs/>
          <w:sz w:val="24"/>
          <w:szCs w:val="24"/>
          <w:lang w:bidi="ar-JO"/>
        </w:rPr>
        <w:t>İnsanlar ona geldiklerinde,</w:t>
      </w:r>
      <w:r w:rsidRPr="00CF75F9">
        <w:rPr>
          <w:rFonts w:cs="Simplified Arabic"/>
          <w:i/>
          <w:iCs/>
          <w:sz w:val="24"/>
          <w:szCs w:val="24"/>
          <w:lang w:bidi="ar-JO"/>
        </w:rPr>
        <w:t xml:space="preserve"> </w:t>
      </w:r>
      <w:r w:rsidR="00287744" w:rsidRPr="00CF75F9">
        <w:rPr>
          <w:rFonts w:cs="Simplified Arabic"/>
          <w:i/>
          <w:iCs/>
          <w:sz w:val="24"/>
          <w:szCs w:val="24"/>
          <w:lang w:bidi="ar-JO"/>
        </w:rPr>
        <w:t xml:space="preserve">onları rezil etmez, rezil rüsvay kılmaz. </w:t>
      </w:r>
      <w:r w:rsidRPr="00CF75F9">
        <w:rPr>
          <w:rFonts w:cs="Simplified Arabic"/>
          <w:i/>
          <w:iCs/>
          <w:sz w:val="24"/>
          <w:szCs w:val="24"/>
          <w:lang w:bidi="ar-JO"/>
        </w:rPr>
        <w:t>Boynuzu olankarşısına çıksa da onu yener</w:t>
      </w:r>
      <w:r w:rsidR="00287744" w:rsidRPr="00CF75F9">
        <w:rPr>
          <w:rFonts w:cs="Simplified Arabic"/>
          <w:i/>
          <w:iCs/>
          <w:sz w:val="24"/>
          <w:szCs w:val="24"/>
          <w:lang w:bidi="ar-JO"/>
        </w:rPr>
        <w:t xml:space="preserve">. </w:t>
      </w:r>
    </w:p>
    <w:p w:rsidR="0075515E" w:rsidRPr="00CF75F9" w:rsidRDefault="00CF75F9" w:rsidP="0009232A">
      <w:pPr>
        <w:bidi/>
        <w:jc w:val="both"/>
        <w:rPr>
          <w:rFonts w:ascii="Simplified Arabic" w:hAnsi="Simplified Arabic" w:cs="Simplified Arabic"/>
          <w:i/>
          <w:iCs/>
          <w:sz w:val="28"/>
          <w:szCs w:val="28"/>
          <w:rtl/>
          <w:lang w:bidi="ar-JO"/>
        </w:rPr>
      </w:pPr>
      <w:r w:rsidRPr="00CF75F9">
        <w:rPr>
          <w:rFonts w:cs="Simplified Arabic"/>
          <w:i/>
          <w:iCs/>
          <w:sz w:val="24"/>
          <w:szCs w:val="24"/>
          <w:lang w:bidi="ar-JO"/>
        </w:rPr>
        <w:tab/>
      </w:r>
      <w:r w:rsidR="00EE46F7" w:rsidRPr="00CF75F9">
        <w:rPr>
          <w:rFonts w:cs="Simplified Arabic"/>
          <w:i/>
          <w:iCs/>
          <w:sz w:val="24"/>
          <w:szCs w:val="24"/>
          <w:lang w:bidi="ar-JO"/>
        </w:rPr>
        <w:t>Bu genç, onların genci, bu genç onların üstünlüğü</w:t>
      </w:r>
      <w:r w:rsidRPr="00CF75F9">
        <w:rPr>
          <w:rFonts w:cs="Simplified Arabic"/>
          <w:i/>
          <w:iCs/>
          <w:sz w:val="24"/>
          <w:szCs w:val="24"/>
          <w:lang w:bidi="ar-JO"/>
        </w:rPr>
        <w:t>dür.</w:t>
      </w:r>
      <w:r w:rsidR="00EE46F7" w:rsidRPr="00CF75F9">
        <w:rPr>
          <w:rFonts w:cs="Simplified Arabic"/>
          <w:i/>
          <w:iCs/>
          <w:sz w:val="24"/>
          <w:szCs w:val="24"/>
          <w:lang w:bidi="ar-JO"/>
        </w:rPr>
        <w:t xml:space="preserve"> Eğer o bir çömleğin içine bağırsa, çömlek sese gelir, sesini yankılar.</w:t>
      </w:r>
    </w:p>
    <w:p w:rsidR="00EE46F7" w:rsidRDefault="00CF75F9" w:rsidP="0009232A">
      <w:pPr>
        <w:bidi/>
        <w:jc w:val="both"/>
        <w:rPr>
          <w:rFonts w:cs="Simplified Arabic"/>
          <w:sz w:val="24"/>
          <w:szCs w:val="24"/>
          <w:lang w:bidi="ar-JO"/>
        </w:rPr>
      </w:pPr>
      <w:r>
        <w:rPr>
          <w:rFonts w:cs="Simplified Arabic"/>
          <w:sz w:val="24"/>
          <w:szCs w:val="24"/>
          <w:lang w:bidi="ar-JO"/>
        </w:rPr>
        <w:tab/>
      </w:r>
      <w:r w:rsidR="00EE46F7">
        <w:rPr>
          <w:rFonts w:cs="Simplified Arabic"/>
          <w:sz w:val="24"/>
          <w:szCs w:val="24"/>
          <w:lang w:bidi="ar-JO"/>
        </w:rPr>
        <w:t>Evs b. Hacer</w:t>
      </w:r>
      <w:r>
        <w:rPr>
          <w:rFonts w:cs="Simplified Arabic"/>
          <w:sz w:val="24"/>
          <w:szCs w:val="24"/>
          <w:lang w:bidi="ar-JO"/>
        </w:rPr>
        <w:t>,</w:t>
      </w:r>
      <w:r w:rsidR="00EE46F7">
        <w:rPr>
          <w:rFonts w:cs="Simplified Arabic"/>
          <w:sz w:val="24"/>
          <w:szCs w:val="24"/>
          <w:lang w:bidi="ar-JO"/>
        </w:rPr>
        <w:t xml:space="preserve"> Fudale</w:t>
      </w:r>
      <w:r>
        <w:rPr>
          <w:rFonts w:cs="Simplified Arabic"/>
          <w:sz w:val="24"/>
          <w:szCs w:val="24"/>
          <w:lang w:bidi="ar-JO"/>
        </w:rPr>
        <w:t xml:space="preserve"> </w:t>
      </w:r>
      <w:r w:rsidR="00EE46F7">
        <w:rPr>
          <w:rFonts w:cs="Simplified Arabic"/>
          <w:sz w:val="24"/>
          <w:szCs w:val="24"/>
          <w:lang w:bidi="ar-JO"/>
        </w:rPr>
        <w:t xml:space="preserve">bir Kelde hakkındaki mersiyesinde şöyle diyor: </w:t>
      </w:r>
    </w:p>
    <w:p w:rsidR="00287744" w:rsidRPr="00CF75F9" w:rsidRDefault="00CF75F9" w:rsidP="0009232A">
      <w:pPr>
        <w:bidi/>
        <w:jc w:val="both"/>
        <w:rPr>
          <w:rFonts w:cs="Simplified Arabic"/>
          <w:i/>
          <w:iCs/>
          <w:sz w:val="24"/>
          <w:szCs w:val="24"/>
          <w:lang w:bidi="ar-JO"/>
        </w:rPr>
      </w:pPr>
      <w:r>
        <w:rPr>
          <w:rFonts w:cs="Simplified Arabic"/>
          <w:sz w:val="24"/>
          <w:szCs w:val="24"/>
          <w:lang w:bidi="ar-JO"/>
        </w:rPr>
        <w:tab/>
      </w:r>
      <w:r w:rsidR="00EE46F7" w:rsidRPr="00CF75F9">
        <w:rPr>
          <w:rFonts w:cs="Simplified Arabic"/>
          <w:i/>
          <w:iCs/>
          <w:sz w:val="24"/>
          <w:szCs w:val="24"/>
          <w:lang w:bidi="ar-JO"/>
        </w:rPr>
        <w:t xml:space="preserve">O, cömertlik, kahramanlık, kararlıklık ve kudret sahibiydi. </w:t>
      </w:r>
    </w:p>
    <w:p w:rsidR="00D217DA" w:rsidRPr="00CF75F9" w:rsidRDefault="00CF75F9" w:rsidP="0009232A">
      <w:pPr>
        <w:bidi/>
        <w:jc w:val="both"/>
        <w:rPr>
          <w:rFonts w:cs="Simplified Arabic"/>
          <w:i/>
          <w:iCs/>
          <w:sz w:val="24"/>
          <w:szCs w:val="24"/>
          <w:lang w:bidi="ar-JO"/>
        </w:rPr>
      </w:pPr>
      <w:r w:rsidRPr="00CF75F9">
        <w:rPr>
          <w:rFonts w:cs="Simplified Arabic"/>
          <w:i/>
          <w:iCs/>
          <w:sz w:val="24"/>
          <w:szCs w:val="24"/>
          <w:lang w:bidi="ar-JO"/>
        </w:rPr>
        <w:tab/>
      </w:r>
      <w:r w:rsidR="00D217DA" w:rsidRPr="00CF75F9">
        <w:rPr>
          <w:rFonts w:cs="Simplified Arabic"/>
          <w:i/>
          <w:iCs/>
          <w:sz w:val="24"/>
          <w:szCs w:val="24"/>
          <w:lang w:bidi="ar-JO"/>
        </w:rPr>
        <w:t xml:space="preserve">O çok zeki bir insandı, gördüğü insanı anında tanırdı. Görmediği insanı, keskin zekası ve hisleriyle görmüş gibi doğru bir şekilde tasvir ederdi. </w:t>
      </w:r>
    </w:p>
    <w:p w:rsidR="0075515E" w:rsidRPr="00CF75F9" w:rsidRDefault="00CF75F9" w:rsidP="0009232A">
      <w:pPr>
        <w:bidi/>
        <w:jc w:val="both"/>
        <w:rPr>
          <w:rFonts w:ascii="Simplified Arabic" w:hAnsi="Simplified Arabic" w:cs="Simplified Arabic"/>
          <w:i/>
          <w:iCs/>
          <w:sz w:val="28"/>
          <w:szCs w:val="28"/>
          <w:rtl/>
          <w:lang w:bidi="ar-EG"/>
        </w:rPr>
      </w:pPr>
      <w:r w:rsidRPr="00CF75F9">
        <w:rPr>
          <w:rFonts w:cs="Simplified Arabic"/>
          <w:i/>
          <w:iCs/>
          <w:sz w:val="24"/>
          <w:szCs w:val="24"/>
          <w:lang w:bidi="ar-JO"/>
        </w:rPr>
        <w:tab/>
      </w:r>
      <w:r w:rsidR="003A4021" w:rsidRPr="00CF75F9">
        <w:rPr>
          <w:rFonts w:cs="Simplified Arabic"/>
          <w:i/>
          <w:iCs/>
          <w:sz w:val="24"/>
          <w:szCs w:val="24"/>
          <w:lang w:bidi="ar-JO"/>
        </w:rPr>
        <w:t>Konukları için bir şeyleri kurban etmekten asla geri durma</w:t>
      </w:r>
      <w:r w:rsidRPr="00CF75F9">
        <w:rPr>
          <w:rFonts w:cs="Simplified Arabic"/>
          <w:i/>
          <w:iCs/>
          <w:sz w:val="24"/>
          <w:szCs w:val="24"/>
          <w:lang w:bidi="ar-JO"/>
        </w:rPr>
        <w:t>z</w:t>
      </w:r>
      <w:r w:rsidR="003A4021" w:rsidRPr="00CF75F9">
        <w:rPr>
          <w:rFonts w:cs="Simplified Arabic"/>
          <w:i/>
          <w:iCs/>
          <w:sz w:val="24"/>
          <w:szCs w:val="24"/>
          <w:lang w:bidi="ar-JO"/>
        </w:rPr>
        <w:t xml:space="preserve">dı. Cömertlik onu öldürmedi. </w:t>
      </w:r>
      <w:r w:rsidRPr="00CF75F9">
        <w:rPr>
          <w:rFonts w:cs="Simplified Arabic"/>
          <w:i/>
          <w:iCs/>
          <w:sz w:val="24"/>
          <w:szCs w:val="24"/>
          <w:lang w:bidi="ar-JO"/>
        </w:rPr>
        <w:t>Cömert olması, o</w:t>
      </w:r>
      <w:r w:rsidR="003A4021" w:rsidRPr="00CF75F9">
        <w:rPr>
          <w:rFonts w:cs="Simplified Arabic"/>
          <w:i/>
          <w:iCs/>
          <w:sz w:val="24"/>
          <w:szCs w:val="24"/>
          <w:lang w:bidi="ar-JO"/>
        </w:rPr>
        <w:t xml:space="preserve">nun hatırasını hala içimizde yaşatmaktadır. </w:t>
      </w:r>
      <w:r w:rsidR="00675CA5" w:rsidRPr="00CF75F9">
        <w:rPr>
          <w:rFonts w:cs="Simplified Arabic"/>
          <w:i/>
          <w:iCs/>
          <w:sz w:val="24"/>
          <w:szCs w:val="24"/>
          <w:lang w:bidi="ar-JO"/>
        </w:rPr>
        <w:t xml:space="preserve"> </w:t>
      </w:r>
    </w:p>
    <w:p w:rsidR="00675CA5" w:rsidRDefault="00CC3C25" w:rsidP="0009232A">
      <w:pPr>
        <w:bidi/>
        <w:jc w:val="both"/>
        <w:rPr>
          <w:rFonts w:cs="Simplified Arabic"/>
          <w:sz w:val="24"/>
          <w:szCs w:val="24"/>
          <w:lang w:bidi="ar-EG"/>
        </w:rPr>
      </w:pPr>
      <w:r>
        <w:rPr>
          <w:rFonts w:cs="Simplified Arabic"/>
          <w:sz w:val="24"/>
          <w:szCs w:val="24"/>
          <w:lang w:bidi="ar-EG"/>
        </w:rPr>
        <w:lastRenderedPageBreak/>
        <w:tab/>
      </w:r>
      <w:r w:rsidR="00675CA5">
        <w:rPr>
          <w:rFonts w:cs="Simplified Arabic"/>
          <w:sz w:val="24"/>
          <w:szCs w:val="24"/>
          <w:lang w:bidi="ar-EG"/>
        </w:rPr>
        <w:t>Züheyr bir Ebî Sülmâ</w:t>
      </w:r>
      <w:r>
        <w:rPr>
          <w:rFonts w:cs="Simplified Arabic"/>
          <w:sz w:val="24"/>
          <w:szCs w:val="24"/>
          <w:lang w:bidi="ar-EG"/>
        </w:rPr>
        <w:t>,</w:t>
      </w:r>
      <w:r w:rsidR="00675CA5">
        <w:rPr>
          <w:rFonts w:cs="Simplified Arabic"/>
          <w:sz w:val="24"/>
          <w:szCs w:val="24"/>
          <w:lang w:bidi="ar-EG"/>
        </w:rPr>
        <w:t xml:space="preserve"> muallakasında bir genci şu</w:t>
      </w:r>
      <w:r>
        <w:rPr>
          <w:rFonts w:cs="Simplified Arabic"/>
          <w:sz w:val="24"/>
          <w:szCs w:val="24"/>
          <w:lang w:bidi="ar-EG"/>
        </w:rPr>
        <w:t xml:space="preserve"> </w:t>
      </w:r>
      <w:r w:rsidR="00675CA5">
        <w:rPr>
          <w:rFonts w:cs="Simplified Arabic"/>
          <w:sz w:val="24"/>
          <w:szCs w:val="24"/>
          <w:lang w:bidi="ar-EG"/>
        </w:rPr>
        <w:t xml:space="preserve">şekilde tasvir etmektedir: </w:t>
      </w:r>
    </w:p>
    <w:p w:rsidR="00675CA5" w:rsidRPr="00CC3C25" w:rsidRDefault="00CC3C25" w:rsidP="0009232A">
      <w:pPr>
        <w:bidi/>
        <w:jc w:val="both"/>
        <w:rPr>
          <w:rFonts w:cs="Simplified Arabic"/>
          <w:i/>
          <w:iCs/>
          <w:sz w:val="24"/>
          <w:szCs w:val="24"/>
          <w:lang w:bidi="ar-EG"/>
        </w:rPr>
      </w:pPr>
      <w:r>
        <w:rPr>
          <w:rFonts w:cs="Simplified Arabic"/>
          <w:sz w:val="24"/>
          <w:szCs w:val="24"/>
          <w:lang w:bidi="ar-EG"/>
        </w:rPr>
        <w:tab/>
      </w:r>
      <w:r w:rsidR="00675CA5" w:rsidRPr="00CC3C25">
        <w:rPr>
          <w:rFonts w:cs="Simplified Arabic"/>
          <w:i/>
          <w:iCs/>
          <w:sz w:val="24"/>
          <w:szCs w:val="24"/>
          <w:lang w:bidi="ar-EG"/>
        </w:rPr>
        <w:t xml:space="preserve">Bir gencin yarısı onun sözleridir. Yarısı da onun engin gönlüdür. Eğer bunlar yoksa o, et ve kemik yığınından ibarettir. </w:t>
      </w:r>
    </w:p>
    <w:p w:rsidR="00F856AB" w:rsidRPr="00675CA5" w:rsidRDefault="00CC3C25" w:rsidP="0009232A">
      <w:pPr>
        <w:bidi/>
        <w:jc w:val="both"/>
        <w:rPr>
          <w:rFonts w:cs="Simplified Arabic"/>
          <w:sz w:val="24"/>
          <w:szCs w:val="24"/>
          <w:lang w:bidi="ar-EG"/>
        </w:rPr>
      </w:pPr>
      <w:r>
        <w:rPr>
          <w:rFonts w:cs="Simplified Arabic"/>
          <w:sz w:val="24"/>
          <w:szCs w:val="24"/>
          <w:lang w:bidi="ar-EG"/>
        </w:rPr>
        <w:tab/>
        <w:t>Züheyr bir Ebî Sülmâ</w:t>
      </w:r>
      <w:r w:rsidR="00675CA5">
        <w:rPr>
          <w:rFonts w:cs="Simplified Arabic"/>
          <w:sz w:val="24"/>
          <w:szCs w:val="24"/>
          <w:lang w:bidi="ar-EG"/>
        </w:rPr>
        <w:t xml:space="preserve">, </w:t>
      </w:r>
      <w:r w:rsidR="00A6345C">
        <w:rPr>
          <w:rFonts w:cs="Simplified Arabic"/>
          <w:sz w:val="24"/>
          <w:szCs w:val="24"/>
          <w:lang w:bidi="ar-EG"/>
        </w:rPr>
        <w:t xml:space="preserve">bu beyitte sadece </w:t>
      </w:r>
      <w:r w:rsidR="00675CA5">
        <w:rPr>
          <w:rFonts w:cs="Simplified Arabic"/>
          <w:sz w:val="24"/>
          <w:szCs w:val="24"/>
          <w:lang w:bidi="ar-EG"/>
        </w:rPr>
        <w:t xml:space="preserve">gence ait </w:t>
      </w:r>
      <w:r w:rsidR="00A6345C">
        <w:rPr>
          <w:rFonts w:cs="Simplified Arabic"/>
          <w:sz w:val="24"/>
          <w:szCs w:val="24"/>
          <w:lang w:bidi="ar-EG"/>
        </w:rPr>
        <w:t>lisanının fesahatından, aklının yüceliğinden, gönlündeki hikmetten bahsetmiş olması, onun şahsiyetinden ha</w:t>
      </w:r>
      <w:r w:rsidR="00E4244E">
        <w:rPr>
          <w:rFonts w:cs="Simplified Arabic"/>
          <w:sz w:val="24"/>
          <w:szCs w:val="24"/>
          <w:lang w:bidi="ar-EG"/>
        </w:rPr>
        <w:t>b</w:t>
      </w:r>
      <w:r w:rsidR="00A6345C">
        <w:rPr>
          <w:rFonts w:cs="Simplified Arabic"/>
          <w:sz w:val="24"/>
          <w:szCs w:val="24"/>
          <w:lang w:bidi="ar-EG"/>
        </w:rPr>
        <w:t>er vermek içindir. O bunlarla şahsiyet sahibi olmak için döneminde gerekli olan hikmet, akıllılık, zekiliğe</w:t>
      </w:r>
      <w:r w:rsidR="00E4244E">
        <w:rPr>
          <w:rFonts w:cs="Simplified Arabic"/>
          <w:sz w:val="24"/>
          <w:szCs w:val="24"/>
          <w:lang w:bidi="ar-EG"/>
        </w:rPr>
        <w:t xml:space="preserve"> </w:t>
      </w:r>
      <w:r w:rsidR="00A6345C">
        <w:rPr>
          <w:rFonts w:cs="Simplified Arabic"/>
          <w:sz w:val="24"/>
          <w:szCs w:val="24"/>
          <w:lang w:bidi="ar-EG"/>
        </w:rPr>
        <w:t>vurgu yapmaktadır. Züheyr</w:t>
      </w:r>
      <w:r w:rsidR="00E4244E">
        <w:rPr>
          <w:rFonts w:cs="Simplified Arabic"/>
          <w:sz w:val="24"/>
          <w:szCs w:val="24"/>
          <w:lang w:bidi="ar-EG"/>
        </w:rPr>
        <w:t>,</w:t>
      </w:r>
      <w:r w:rsidR="00A6345C">
        <w:rPr>
          <w:rFonts w:cs="Simplified Arabic"/>
          <w:sz w:val="24"/>
          <w:szCs w:val="24"/>
          <w:lang w:bidi="ar-EG"/>
        </w:rPr>
        <w:t xml:space="preserve"> bu mullakas</w:t>
      </w:r>
      <w:r w:rsidR="00E4244E">
        <w:rPr>
          <w:rFonts w:cs="Simplified Arabic"/>
          <w:sz w:val="24"/>
          <w:szCs w:val="24"/>
          <w:lang w:bidi="ar-EG"/>
        </w:rPr>
        <w:t>ı</w:t>
      </w:r>
      <w:r w:rsidR="00A6345C">
        <w:rPr>
          <w:rFonts w:cs="Simplified Arabic"/>
          <w:sz w:val="24"/>
          <w:szCs w:val="24"/>
          <w:lang w:bidi="ar-EG"/>
        </w:rPr>
        <w:t xml:space="preserve">nı kaleme aldığında yaşı seksenleri geçmiş bulunuyordu. </w:t>
      </w:r>
      <w:r w:rsidR="00E4244E">
        <w:rPr>
          <w:rFonts w:cs="Simplified Arabic"/>
          <w:sz w:val="24"/>
          <w:szCs w:val="24"/>
          <w:lang w:bidi="ar-EG"/>
        </w:rPr>
        <w:t xml:space="preserve"> </w:t>
      </w:r>
    </w:p>
    <w:p w:rsidR="00796ECA" w:rsidRPr="00A6345C" w:rsidRDefault="00E4244E" w:rsidP="0009232A">
      <w:pPr>
        <w:bidi/>
        <w:jc w:val="both"/>
        <w:rPr>
          <w:rFonts w:ascii="Simplified Arabic" w:hAnsi="Simplified Arabic" w:cs="Simplified Arabic"/>
          <w:sz w:val="24"/>
          <w:szCs w:val="24"/>
          <w:lang w:bidi="ar-JO"/>
        </w:rPr>
      </w:pPr>
      <w:r>
        <w:rPr>
          <w:rFonts w:cs="Simplified Arabic"/>
          <w:sz w:val="24"/>
          <w:szCs w:val="24"/>
          <w:lang w:bidi="ar-JO"/>
        </w:rPr>
        <w:tab/>
      </w:r>
      <w:r w:rsidR="00796ECA" w:rsidRPr="00A6345C">
        <w:rPr>
          <w:rFonts w:cs="Simplified Arabic"/>
          <w:sz w:val="24"/>
          <w:szCs w:val="24"/>
          <w:lang w:bidi="ar-JO"/>
        </w:rPr>
        <w:t>Tarefe’nin şahsiyetinde</w:t>
      </w:r>
      <w:r w:rsidR="003D18A2">
        <w:rPr>
          <w:rFonts w:cs="Simplified Arabic"/>
          <w:sz w:val="24"/>
          <w:szCs w:val="24"/>
          <w:lang w:bidi="ar-JO"/>
        </w:rPr>
        <w:t>,</w:t>
      </w:r>
      <w:r w:rsidR="00796ECA" w:rsidRPr="00A6345C">
        <w:rPr>
          <w:rFonts w:cs="Simplified Arabic"/>
          <w:sz w:val="24"/>
          <w:szCs w:val="24"/>
          <w:lang w:bidi="ar-JO"/>
        </w:rPr>
        <w:t xml:space="preserve"> </w:t>
      </w:r>
      <w:r w:rsidR="003D18A2">
        <w:rPr>
          <w:rFonts w:cs="Simplified Arabic"/>
          <w:sz w:val="24"/>
          <w:szCs w:val="24"/>
          <w:lang w:bidi="ar-JO"/>
        </w:rPr>
        <w:t>f</w:t>
      </w:r>
      <w:r w:rsidR="00796ECA" w:rsidRPr="00A6345C">
        <w:rPr>
          <w:rFonts w:cs="Simplified Arabic"/>
          <w:sz w:val="24"/>
          <w:szCs w:val="24"/>
          <w:lang w:bidi="ar-JO"/>
        </w:rPr>
        <w:t xml:space="preserve">ütüvvet ve şiiriyet bir arada toplanmıştır. </w:t>
      </w:r>
      <w:r w:rsidR="00D11E4B">
        <w:rPr>
          <w:rFonts w:cs="Simplified Arabic"/>
          <w:sz w:val="24"/>
          <w:szCs w:val="24"/>
          <w:lang w:bidi="ar-JO"/>
        </w:rPr>
        <w:t xml:space="preserve">Bu durum, onu </w:t>
      </w:r>
      <w:r w:rsidR="00796ECA" w:rsidRPr="00A6345C">
        <w:rPr>
          <w:rFonts w:cs="Simplified Arabic"/>
          <w:sz w:val="24"/>
          <w:szCs w:val="24"/>
          <w:lang w:bidi="ar-JO"/>
        </w:rPr>
        <w:t>Cahiliyye</w:t>
      </w:r>
      <w:r w:rsidR="00D11E4B">
        <w:rPr>
          <w:rFonts w:cs="Simplified Arabic"/>
          <w:sz w:val="24"/>
          <w:szCs w:val="24"/>
          <w:lang w:bidi="ar-JO"/>
        </w:rPr>
        <w:t xml:space="preserve"> </w:t>
      </w:r>
      <w:r w:rsidR="00796ECA" w:rsidRPr="00A6345C">
        <w:rPr>
          <w:rFonts w:cs="Simplified Arabic"/>
          <w:sz w:val="24"/>
          <w:szCs w:val="24"/>
          <w:lang w:bidi="ar-JO"/>
        </w:rPr>
        <w:t>devrindeki fütüvveti en güzel</w:t>
      </w:r>
      <w:r w:rsidR="00D11E4B">
        <w:rPr>
          <w:rFonts w:cs="Simplified Arabic"/>
          <w:sz w:val="24"/>
          <w:szCs w:val="24"/>
          <w:lang w:bidi="ar-JO"/>
        </w:rPr>
        <w:t xml:space="preserve"> </w:t>
      </w:r>
      <w:r w:rsidR="00796ECA" w:rsidRPr="00A6345C">
        <w:rPr>
          <w:rFonts w:cs="Simplified Arabic"/>
          <w:sz w:val="24"/>
          <w:szCs w:val="24"/>
          <w:lang w:bidi="ar-JO"/>
        </w:rPr>
        <w:t xml:space="preserve">bir biçimde şiirlerinde </w:t>
      </w:r>
      <w:r w:rsidR="00D11E4B">
        <w:rPr>
          <w:rFonts w:cs="Simplified Arabic"/>
          <w:sz w:val="24"/>
          <w:szCs w:val="24"/>
          <w:lang w:bidi="ar-JO"/>
        </w:rPr>
        <w:t>d</w:t>
      </w:r>
      <w:r w:rsidR="00796ECA" w:rsidRPr="00A6345C">
        <w:rPr>
          <w:rFonts w:cs="Simplified Arabic"/>
          <w:sz w:val="24"/>
          <w:szCs w:val="24"/>
          <w:lang w:bidi="ar-JO"/>
        </w:rPr>
        <w:t>ile getir</w:t>
      </w:r>
      <w:r w:rsidR="00D11E4B">
        <w:rPr>
          <w:rFonts w:cs="Simplified Arabic"/>
          <w:sz w:val="24"/>
          <w:szCs w:val="24"/>
          <w:lang w:bidi="ar-JO"/>
        </w:rPr>
        <w:t xml:space="preserve">mesine yol açmıştır. </w:t>
      </w:r>
      <w:r w:rsidR="003D18A2">
        <w:rPr>
          <w:rFonts w:cs="Simplified Arabic"/>
          <w:sz w:val="24"/>
          <w:szCs w:val="24"/>
          <w:lang w:bidi="ar-JO"/>
        </w:rPr>
        <w:t>Tarefe</w:t>
      </w:r>
      <w:r w:rsidR="00D11E4B">
        <w:rPr>
          <w:rFonts w:cs="Simplified Arabic"/>
          <w:sz w:val="24"/>
          <w:szCs w:val="24"/>
          <w:lang w:bidi="ar-JO"/>
        </w:rPr>
        <w:t xml:space="preserve"> öyle bir gençtir ki, </w:t>
      </w:r>
      <w:r w:rsidR="00796ECA" w:rsidRPr="00A6345C">
        <w:rPr>
          <w:rFonts w:cs="Simplified Arabic"/>
          <w:sz w:val="24"/>
          <w:szCs w:val="24"/>
          <w:lang w:bidi="ar-JO"/>
        </w:rPr>
        <w:t>kabilesi ne zaman ondan yardım dil</w:t>
      </w:r>
      <w:r w:rsidR="00D11E4B">
        <w:rPr>
          <w:rFonts w:cs="Simplified Arabic"/>
          <w:sz w:val="24"/>
          <w:szCs w:val="24"/>
          <w:lang w:bidi="ar-JO"/>
        </w:rPr>
        <w:t>ese</w:t>
      </w:r>
      <w:r w:rsidR="00796ECA" w:rsidRPr="00A6345C">
        <w:rPr>
          <w:rFonts w:cs="Simplified Arabic"/>
          <w:sz w:val="24"/>
          <w:szCs w:val="24"/>
          <w:lang w:bidi="ar-JO"/>
        </w:rPr>
        <w:t xml:space="preserve">, o onlara lebbeyk diye cevap vermektedir. Onların yardımına </w:t>
      </w:r>
      <w:r w:rsidR="00D11E4B">
        <w:rPr>
          <w:rFonts w:cs="Simplified Arabic"/>
          <w:sz w:val="24"/>
          <w:szCs w:val="24"/>
          <w:lang w:bidi="ar-JO"/>
        </w:rPr>
        <w:t>koşarak gitmektedir. O şiirinde şöyle de</w:t>
      </w:r>
      <w:r w:rsidR="003D18A2">
        <w:rPr>
          <w:rFonts w:cs="Simplified Arabic"/>
          <w:sz w:val="24"/>
          <w:szCs w:val="24"/>
          <w:lang w:bidi="ar-JO"/>
        </w:rPr>
        <w:t>r</w:t>
      </w:r>
      <w:r w:rsidR="00D11E4B">
        <w:rPr>
          <w:rFonts w:cs="Simplified Arabic"/>
          <w:sz w:val="24"/>
          <w:szCs w:val="24"/>
          <w:lang w:bidi="ar-JO"/>
        </w:rPr>
        <w:t xml:space="preserve">: </w:t>
      </w:r>
      <w:r w:rsidR="00796ECA" w:rsidRPr="00A6345C">
        <w:rPr>
          <w:rFonts w:cs="Simplified Arabic"/>
          <w:sz w:val="24"/>
          <w:szCs w:val="24"/>
          <w:lang w:bidi="ar-JO"/>
        </w:rPr>
        <w:t xml:space="preserve"> </w:t>
      </w:r>
    </w:p>
    <w:p w:rsidR="00D11E4B" w:rsidRPr="006D396F" w:rsidRDefault="006D396F" w:rsidP="0009232A">
      <w:pPr>
        <w:bidi/>
        <w:jc w:val="both"/>
        <w:rPr>
          <w:rFonts w:cs="Simplified Arabic"/>
          <w:i/>
          <w:iCs/>
          <w:sz w:val="24"/>
          <w:szCs w:val="24"/>
          <w:lang w:bidi="ar-JO"/>
        </w:rPr>
      </w:pPr>
      <w:r>
        <w:rPr>
          <w:rFonts w:cs="Simplified Arabic"/>
          <w:sz w:val="24"/>
          <w:szCs w:val="24"/>
          <w:lang w:bidi="ar-JO"/>
        </w:rPr>
        <w:tab/>
      </w:r>
      <w:r w:rsidR="00D11E4B" w:rsidRPr="006D396F">
        <w:rPr>
          <w:rFonts w:cs="Simplified Arabic"/>
          <w:i/>
          <w:iCs/>
          <w:sz w:val="24"/>
          <w:szCs w:val="24"/>
          <w:lang w:bidi="ar-JO"/>
        </w:rPr>
        <w:t>Kavmi</w:t>
      </w:r>
      <w:r w:rsidRPr="006D396F">
        <w:rPr>
          <w:rFonts w:cs="Simplified Arabic"/>
          <w:i/>
          <w:iCs/>
          <w:sz w:val="24"/>
          <w:szCs w:val="24"/>
          <w:lang w:bidi="ar-JO"/>
        </w:rPr>
        <w:t>m</w:t>
      </w:r>
      <w:r w:rsidR="00D11E4B" w:rsidRPr="006D396F">
        <w:rPr>
          <w:rFonts w:cs="Simplified Arabic"/>
          <w:i/>
          <w:iCs/>
          <w:sz w:val="24"/>
          <w:szCs w:val="24"/>
          <w:lang w:bidi="ar-JO"/>
        </w:rPr>
        <w:t xml:space="preserve">, </w:t>
      </w:r>
      <w:r w:rsidRPr="006D396F">
        <w:rPr>
          <w:rFonts w:cs="Simplified Arabic"/>
          <w:i/>
          <w:iCs/>
          <w:sz w:val="24"/>
          <w:szCs w:val="24"/>
          <w:lang w:bidi="ar-JO"/>
        </w:rPr>
        <w:t>“İçinizde g</w:t>
      </w:r>
      <w:r w:rsidR="00D11E4B" w:rsidRPr="006D396F">
        <w:rPr>
          <w:rFonts w:cs="Simplified Arabic"/>
          <w:i/>
          <w:iCs/>
          <w:sz w:val="24"/>
          <w:szCs w:val="24"/>
          <w:lang w:bidi="ar-JO"/>
        </w:rPr>
        <w:t>enç olan kim var</w:t>
      </w:r>
      <w:r w:rsidRPr="006D396F">
        <w:rPr>
          <w:rFonts w:cs="Simplified Arabic"/>
          <w:i/>
          <w:iCs/>
          <w:sz w:val="24"/>
          <w:szCs w:val="24"/>
          <w:lang w:bidi="ar-JO"/>
        </w:rPr>
        <w:t>?”</w:t>
      </w:r>
      <w:r w:rsidR="00D11E4B" w:rsidRPr="006D396F">
        <w:rPr>
          <w:rFonts w:cs="Simplified Arabic"/>
          <w:i/>
          <w:iCs/>
          <w:sz w:val="24"/>
          <w:szCs w:val="24"/>
          <w:lang w:bidi="ar-JO"/>
        </w:rPr>
        <w:t xml:space="preserve"> diye seslendiklerinde beni kastettiklerini düşündüm, hemen koştum. </w:t>
      </w:r>
    </w:p>
    <w:p w:rsidR="00D11E4B" w:rsidRPr="006D396F" w:rsidRDefault="006D396F" w:rsidP="0009232A">
      <w:pPr>
        <w:bidi/>
        <w:jc w:val="both"/>
        <w:rPr>
          <w:rFonts w:cs="Simplified Arabic"/>
          <w:i/>
          <w:iCs/>
          <w:sz w:val="24"/>
          <w:szCs w:val="24"/>
          <w:lang w:bidi="ar-JO"/>
        </w:rPr>
      </w:pPr>
      <w:r w:rsidRPr="006D396F">
        <w:rPr>
          <w:rFonts w:cs="Simplified Arabic"/>
          <w:i/>
          <w:iCs/>
          <w:sz w:val="24"/>
          <w:szCs w:val="24"/>
          <w:lang w:bidi="ar-JO"/>
        </w:rPr>
        <w:tab/>
      </w:r>
      <w:r w:rsidR="00D11E4B" w:rsidRPr="006D396F">
        <w:rPr>
          <w:rFonts w:cs="Simplified Arabic"/>
          <w:i/>
          <w:iCs/>
          <w:sz w:val="24"/>
          <w:szCs w:val="24"/>
          <w:lang w:bidi="ar-JO"/>
        </w:rPr>
        <w:t xml:space="preserve">Ürkek ve korkak davranmadım. Ne zaman yardım istediklerinde bir grup insan kimliğine büründüm ve koştum. </w:t>
      </w:r>
    </w:p>
    <w:p w:rsidR="006D396F" w:rsidRPr="006D396F" w:rsidRDefault="006D396F" w:rsidP="0009232A">
      <w:pPr>
        <w:bidi/>
        <w:jc w:val="both"/>
        <w:rPr>
          <w:rFonts w:cs="Simplified Arabic"/>
          <w:i/>
          <w:iCs/>
          <w:sz w:val="24"/>
          <w:szCs w:val="24"/>
          <w:lang w:bidi="ar-JO"/>
        </w:rPr>
      </w:pPr>
      <w:r>
        <w:rPr>
          <w:rFonts w:cs="Simplified Arabic"/>
          <w:sz w:val="24"/>
          <w:szCs w:val="24"/>
          <w:lang w:bidi="ar-JO"/>
        </w:rPr>
        <w:tab/>
      </w:r>
      <w:r w:rsidR="00D11E4B" w:rsidRPr="006D396F">
        <w:rPr>
          <w:rFonts w:cs="Simplified Arabic"/>
          <w:i/>
          <w:iCs/>
          <w:sz w:val="24"/>
          <w:szCs w:val="24"/>
          <w:lang w:bidi="ar-JO"/>
        </w:rPr>
        <w:t xml:space="preserve">Her kabile kendi gençlerinin kahramanlığına ihtiyacı vardır. </w:t>
      </w:r>
      <w:r w:rsidRPr="006D396F">
        <w:rPr>
          <w:rFonts w:cs="Simplified Arabic"/>
          <w:i/>
          <w:iCs/>
          <w:sz w:val="24"/>
          <w:szCs w:val="24"/>
          <w:lang w:bidi="ar-JO"/>
        </w:rPr>
        <w:t>G</w:t>
      </w:r>
      <w:r w:rsidR="00631FE0" w:rsidRPr="006D396F">
        <w:rPr>
          <w:rFonts w:cs="Simplified Arabic"/>
          <w:i/>
          <w:iCs/>
          <w:sz w:val="24"/>
          <w:szCs w:val="24"/>
          <w:lang w:bidi="ar-JO"/>
        </w:rPr>
        <w:t xml:space="preserve">encin de </w:t>
      </w:r>
      <w:r w:rsidRPr="006D396F">
        <w:rPr>
          <w:rFonts w:cs="Simplified Arabic"/>
          <w:i/>
          <w:iCs/>
          <w:sz w:val="24"/>
          <w:szCs w:val="24"/>
          <w:lang w:bidi="ar-JO"/>
        </w:rPr>
        <w:t xml:space="preserve">kendi </w:t>
      </w:r>
      <w:r w:rsidR="00631FE0" w:rsidRPr="006D396F">
        <w:rPr>
          <w:rFonts w:cs="Simplified Arabic"/>
          <w:i/>
          <w:iCs/>
          <w:sz w:val="24"/>
          <w:szCs w:val="24"/>
          <w:lang w:bidi="ar-JO"/>
        </w:rPr>
        <w:t>kahramanlı</w:t>
      </w:r>
      <w:r w:rsidRPr="006D396F">
        <w:rPr>
          <w:rFonts w:cs="Simplified Arabic"/>
          <w:i/>
          <w:iCs/>
          <w:sz w:val="24"/>
          <w:szCs w:val="24"/>
          <w:lang w:bidi="ar-JO"/>
        </w:rPr>
        <w:t xml:space="preserve">ğına </w:t>
      </w:r>
      <w:r w:rsidR="00631FE0" w:rsidRPr="006D396F">
        <w:rPr>
          <w:rFonts w:cs="Simplified Arabic"/>
          <w:i/>
          <w:iCs/>
          <w:sz w:val="24"/>
          <w:szCs w:val="24"/>
          <w:lang w:bidi="ar-JO"/>
        </w:rPr>
        <w:t xml:space="preserve">ihtiyacı vardır. </w:t>
      </w:r>
    </w:p>
    <w:p w:rsidR="0075515E" w:rsidRPr="006D396F" w:rsidRDefault="006D396F" w:rsidP="0009232A">
      <w:pPr>
        <w:bidi/>
        <w:jc w:val="both"/>
        <w:rPr>
          <w:rFonts w:cs="Simplified Arabic"/>
          <w:i/>
          <w:iCs/>
          <w:sz w:val="24"/>
          <w:szCs w:val="24"/>
          <w:rtl/>
          <w:lang w:bidi="ar-JO"/>
        </w:rPr>
      </w:pPr>
      <w:r w:rsidRPr="006D396F">
        <w:rPr>
          <w:rFonts w:cs="Simplified Arabic"/>
          <w:i/>
          <w:iCs/>
          <w:sz w:val="24"/>
          <w:szCs w:val="24"/>
          <w:lang w:bidi="ar-JO"/>
        </w:rPr>
        <w:tab/>
        <w:t>G</w:t>
      </w:r>
      <w:r w:rsidR="00631FE0" w:rsidRPr="006D396F">
        <w:rPr>
          <w:rFonts w:cs="Simplified Arabic"/>
          <w:i/>
          <w:iCs/>
          <w:sz w:val="24"/>
          <w:szCs w:val="24"/>
          <w:lang w:bidi="ar-JO"/>
        </w:rPr>
        <w:t xml:space="preserve">enç kabilesinin yüce meclisine devam ettiği gibi, içki ve eğlence meçlislerine de devam etmektedir. </w:t>
      </w:r>
    </w:p>
    <w:p w:rsidR="00234E55" w:rsidRPr="006D396F" w:rsidRDefault="006D396F" w:rsidP="0009232A">
      <w:pPr>
        <w:bidi/>
        <w:jc w:val="both"/>
        <w:rPr>
          <w:rFonts w:cs="Simplified Arabic"/>
          <w:i/>
          <w:iCs/>
          <w:sz w:val="24"/>
          <w:szCs w:val="24"/>
          <w:lang w:bidi="ar-EG"/>
        </w:rPr>
      </w:pPr>
      <w:r w:rsidRPr="006D396F">
        <w:rPr>
          <w:rFonts w:cs="Simplified Arabic"/>
          <w:i/>
          <w:iCs/>
          <w:sz w:val="24"/>
          <w:szCs w:val="24"/>
          <w:lang w:bidi="ar-JO"/>
        </w:rPr>
        <w:tab/>
      </w:r>
      <w:r w:rsidR="00395DE8" w:rsidRPr="006D396F">
        <w:rPr>
          <w:rFonts w:cs="Simplified Arabic"/>
          <w:i/>
          <w:iCs/>
          <w:sz w:val="24"/>
          <w:szCs w:val="24"/>
          <w:lang w:bidi="ar-EG"/>
        </w:rPr>
        <w:t>Beni kavmim arasında ararsan bulursun. Meyhanelerde beni yakalamak istersen yakalarsın.</w:t>
      </w:r>
    </w:p>
    <w:p w:rsidR="00395DE8" w:rsidRPr="006D396F" w:rsidRDefault="006D396F" w:rsidP="0009232A">
      <w:pPr>
        <w:bidi/>
        <w:jc w:val="both"/>
        <w:rPr>
          <w:rFonts w:cs="Simplified Arabic"/>
          <w:i/>
          <w:iCs/>
          <w:sz w:val="24"/>
          <w:szCs w:val="24"/>
          <w:lang w:bidi="ar-EG"/>
        </w:rPr>
      </w:pPr>
      <w:r w:rsidRPr="006D396F">
        <w:rPr>
          <w:rFonts w:cs="Simplified Arabic"/>
          <w:i/>
          <w:iCs/>
          <w:sz w:val="24"/>
          <w:szCs w:val="24"/>
          <w:lang w:bidi="ar-EG"/>
        </w:rPr>
        <w:tab/>
      </w:r>
      <w:r w:rsidR="00395DE8" w:rsidRPr="006D396F">
        <w:rPr>
          <w:rFonts w:cs="Simplified Arabic"/>
          <w:i/>
          <w:iCs/>
          <w:sz w:val="24"/>
          <w:szCs w:val="24"/>
          <w:lang w:bidi="ar-EG"/>
        </w:rPr>
        <w:t>Devamlı içerim ben. Zevkim içki içmektir. Varım y</w:t>
      </w:r>
      <w:r w:rsidRPr="006D396F">
        <w:rPr>
          <w:rFonts w:cs="Simplified Arabic"/>
          <w:i/>
          <w:iCs/>
          <w:sz w:val="24"/>
          <w:szCs w:val="24"/>
          <w:lang w:bidi="ar-EG"/>
        </w:rPr>
        <w:t>oğum, hayatımın asıl gayesi şan-şeref</w:t>
      </w:r>
      <w:r w:rsidR="00395DE8" w:rsidRPr="006D396F">
        <w:rPr>
          <w:rFonts w:cs="Simplified Arabic"/>
          <w:i/>
          <w:iCs/>
          <w:sz w:val="24"/>
          <w:szCs w:val="24"/>
          <w:lang w:bidi="ar-EG"/>
        </w:rPr>
        <w:t xml:space="preserve"> ve şaraptır.</w:t>
      </w:r>
    </w:p>
    <w:p w:rsidR="0075515E" w:rsidRPr="006D396F" w:rsidRDefault="006D396F" w:rsidP="0009232A">
      <w:pPr>
        <w:bidi/>
        <w:jc w:val="both"/>
        <w:rPr>
          <w:rFonts w:cs="Simplified Arabic"/>
          <w:i/>
          <w:iCs/>
          <w:sz w:val="24"/>
          <w:szCs w:val="24"/>
          <w:rtl/>
          <w:lang w:bidi="ar-EG"/>
        </w:rPr>
      </w:pPr>
      <w:r w:rsidRPr="006D396F">
        <w:rPr>
          <w:rFonts w:cs="Simplified Arabic"/>
          <w:i/>
          <w:iCs/>
          <w:sz w:val="24"/>
          <w:szCs w:val="24"/>
          <w:lang w:bidi="ar-EG"/>
        </w:rPr>
        <w:tab/>
      </w:r>
      <w:r w:rsidR="00395DE8" w:rsidRPr="006D396F">
        <w:rPr>
          <w:rFonts w:cs="Simplified Arabic"/>
          <w:i/>
          <w:iCs/>
          <w:sz w:val="24"/>
          <w:szCs w:val="24"/>
          <w:lang w:bidi="ar-EG"/>
        </w:rPr>
        <w:t>Bu üç şey benim hayatımda olmasaydı, kim gelirse gelsin onun karşısına çıkmazdım.</w:t>
      </w:r>
    </w:p>
    <w:p w:rsidR="00234E55" w:rsidRPr="00395DE8" w:rsidRDefault="006D396F" w:rsidP="0009232A">
      <w:pPr>
        <w:bidi/>
        <w:jc w:val="both"/>
        <w:rPr>
          <w:rFonts w:cs="Times New Roman"/>
          <w:sz w:val="24"/>
          <w:szCs w:val="24"/>
          <w:rtl/>
          <w:lang w:bidi="ar-JO"/>
        </w:rPr>
      </w:pPr>
      <w:r>
        <w:rPr>
          <w:rFonts w:cs="Simplified Arabic"/>
          <w:sz w:val="24"/>
          <w:szCs w:val="24"/>
          <w:lang w:bidi="ar-JO"/>
        </w:rPr>
        <w:tab/>
      </w:r>
      <w:r w:rsidR="00234E55" w:rsidRPr="00395DE8">
        <w:rPr>
          <w:rFonts w:cs="Simplified Arabic"/>
          <w:sz w:val="24"/>
          <w:szCs w:val="24"/>
          <w:lang w:bidi="ar-JO"/>
        </w:rPr>
        <w:t xml:space="preserve">Bu </w:t>
      </w:r>
      <w:r w:rsidR="00234E55" w:rsidRPr="00395DE8">
        <w:rPr>
          <w:rFonts w:cs="Times New Roman"/>
          <w:sz w:val="24"/>
          <w:szCs w:val="24"/>
          <w:lang w:bidi="ar-JO"/>
        </w:rPr>
        <w:t xml:space="preserve">şiirlerden anlaşılacağı üzere </w:t>
      </w:r>
      <w:r w:rsidR="00767557">
        <w:rPr>
          <w:rFonts w:cs="Times New Roman"/>
          <w:sz w:val="24"/>
          <w:szCs w:val="24"/>
          <w:lang w:bidi="ar-JO"/>
        </w:rPr>
        <w:t>C</w:t>
      </w:r>
      <w:r w:rsidR="00234E55" w:rsidRPr="00395DE8">
        <w:rPr>
          <w:rFonts w:cs="Times New Roman"/>
          <w:sz w:val="24"/>
          <w:szCs w:val="24"/>
          <w:lang w:bidi="ar-JO"/>
        </w:rPr>
        <w:t xml:space="preserve">ahiliyye </w:t>
      </w:r>
      <w:r w:rsidR="00395DE8">
        <w:rPr>
          <w:rFonts w:cs="Times New Roman"/>
          <w:sz w:val="24"/>
          <w:szCs w:val="24"/>
          <w:lang w:bidi="ar-JO"/>
        </w:rPr>
        <w:t xml:space="preserve">devrinde güç ve kudret </w:t>
      </w:r>
      <w:r w:rsidR="00767557">
        <w:rPr>
          <w:rFonts w:cs="Times New Roman"/>
          <w:sz w:val="24"/>
          <w:szCs w:val="24"/>
          <w:lang w:bidi="ar-JO"/>
        </w:rPr>
        <w:t xml:space="preserve">kabilecilik ruhuna ve gençlerinin güç ve kudretine </w:t>
      </w:r>
      <w:r w:rsidR="00395DE8">
        <w:rPr>
          <w:rFonts w:cs="Times New Roman"/>
          <w:sz w:val="24"/>
          <w:szCs w:val="24"/>
          <w:lang w:bidi="ar-JO"/>
        </w:rPr>
        <w:t xml:space="preserve">dayanmaktadır. </w:t>
      </w:r>
      <w:r w:rsidR="00EF1BC7" w:rsidRPr="00395DE8">
        <w:rPr>
          <w:rFonts w:cs="Times New Roman"/>
          <w:sz w:val="24"/>
          <w:szCs w:val="24"/>
          <w:lang w:bidi="ar-JO"/>
        </w:rPr>
        <w:t xml:space="preserve">Cahiliyye insanlarının </w:t>
      </w:r>
      <w:r w:rsidR="00347B23">
        <w:rPr>
          <w:rFonts w:cs="Times New Roman"/>
          <w:sz w:val="24"/>
          <w:szCs w:val="24"/>
          <w:lang w:bidi="ar-JO"/>
        </w:rPr>
        <w:t xml:space="preserve">zor yaşamları, </w:t>
      </w:r>
      <w:r w:rsidR="00EF1BC7" w:rsidRPr="00395DE8">
        <w:rPr>
          <w:rFonts w:cs="Times New Roman"/>
          <w:sz w:val="24"/>
          <w:szCs w:val="24"/>
          <w:lang w:bidi="ar-JO"/>
        </w:rPr>
        <w:t>dünya</w:t>
      </w:r>
      <w:r w:rsidR="00347B23">
        <w:rPr>
          <w:rFonts w:cs="Times New Roman"/>
          <w:sz w:val="24"/>
          <w:szCs w:val="24"/>
          <w:lang w:bidi="ar-JO"/>
        </w:rPr>
        <w:t xml:space="preserve"> </w:t>
      </w:r>
      <w:r w:rsidR="00EF1BC7" w:rsidRPr="00395DE8">
        <w:rPr>
          <w:rFonts w:cs="Times New Roman"/>
          <w:sz w:val="24"/>
          <w:szCs w:val="24"/>
          <w:lang w:bidi="ar-JO"/>
        </w:rPr>
        <w:t>zevklerinden istifade etmek i</w:t>
      </w:r>
      <w:r w:rsidR="00347B23">
        <w:rPr>
          <w:rFonts w:cs="Times New Roman"/>
          <w:sz w:val="24"/>
          <w:szCs w:val="24"/>
          <w:lang w:bidi="ar-JO"/>
        </w:rPr>
        <w:t>steyen gençler için bir engel teşkil etmemiştir. O gençler ki, güç ve kudret sahibidirler, gençliğinin baharındadırlar, gençlik</w:t>
      </w:r>
      <w:r w:rsidR="00767557">
        <w:rPr>
          <w:rFonts w:cs="Times New Roman"/>
          <w:sz w:val="24"/>
          <w:szCs w:val="24"/>
          <w:lang w:bidi="ar-JO"/>
        </w:rPr>
        <w:t xml:space="preserve"> lezzetlerinden istifade edecek </w:t>
      </w:r>
      <w:r w:rsidR="00347B23">
        <w:rPr>
          <w:rFonts w:cs="Times New Roman"/>
          <w:sz w:val="24"/>
          <w:szCs w:val="24"/>
          <w:lang w:bidi="ar-JO"/>
        </w:rPr>
        <w:t>durumdadırlar. Bura</w:t>
      </w:r>
      <w:r w:rsidR="00767557">
        <w:rPr>
          <w:rFonts w:cs="Times New Roman"/>
          <w:sz w:val="24"/>
          <w:szCs w:val="24"/>
          <w:lang w:bidi="ar-JO"/>
        </w:rPr>
        <w:t>da</w:t>
      </w:r>
      <w:r w:rsidR="00347B23">
        <w:rPr>
          <w:rFonts w:cs="Times New Roman"/>
          <w:sz w:val="24"/>
          <w:szCs w:val="24"/>
          <w:lang w:bidi="ar-JO"/>
        </w:rPr>
        <w:t xml:space="preserve"> biz şunu açık bir şekilde söyleyebiliriz ki, o günkü gençler, hayatı ve önlerinde duran gençlik nimetlerini sevdikleri gibi, aynı zamanda da kabilelerinin başarısını sevmekte ve kabileleri için seve seve ölüme koşmaktadırlar. </w:t>
      </w:r>
      <w:r w:rsidR="00EF1BC7" w:rsidRPr="00395DE8">
        <w:rPr>
          <w:rFonts w:cs="Times New Roman"/>
          <w:sz w:val="24"/>
          <w:szCs w:val="24"/>
          <w:lang w:bidi="ar-JO"/>
        </w:rPr>
        <w:t xml:space="preserve">   </w:t>
      </w:r>
    </w:p>
    <w:p w:rsidR="00A81C3D" w:rsidRPr="00347B23" w:rsidRDefault="00767557" w:rsidP="0009232A">
      <w:pPr>
        <w:bidi/>
        <w:jc w:val="both"/>
        <w:rPr>
          <w:rFonts w:cs="Times New Roman"/>
          <w:sz w:val="24"/>
          <w:szCs w:val="24"/>
          <w:lang w:bidi="ar-EG"/>
        </w:rPr>
      </w:pPr>
      <w:r>
        <w:rPr>
          <w:rFonts w:cs="Times New Roman"/>
          <w:sz w:val="24"/>
          <w:szCs w:val="24"/>
          <w:lang w:bidi="ar-JO"/>
        </w:rPr>
        <w:lastRenderedPageBreak/>
        <w:tab/>
      </w:r>
      <w:r w:rsidR="002C6CC0">
        <w:rPr>
          <w:rFonts w:cs="Times New Roman"/>
          <w:sz w:val="24"/>
          <w:szCs w:val="24"/>
          <w:lang w:bidi="ar-EG"/>
        </w:rPr>
        <w:t xml:space="preserve">Cahiliyye devrinde </w:t>
      </w:r>
      <w:r w:rsidR="002C6CC0">
        <w:rPr>
          <w:rFonts w:cs="Simplified Arabic"/>
          <w:sz w:val="24"/>
          <w:szCs w:val="24"/>
          <w:lang w:bidi="ar-EG"/>
        </w:rPr>
        <w:t>ş</w:t>
      </w:r>
      <w:r w:rsidR="00A81C3D" w:rsidRPr="00347B23">
        <w:rPr>
          <w:rFonts w:cs="Simplified Arabic"/>
          <w:sz w:val="24"/>
          <w:szCs w:val="24"/>
          <w:lang w:bidi="ar-EG"/>
        </w:rPr>
        <w:t xml:space="preserve">arap ve </w:t>
      </w:r>
      <w:r w:rsidR="002C6CC0">
        <w:rPr>
          <w:rFonts w:cs="Simplified Arabic"/>
          <w:sz w:val="24"/>
          <w:szCs w:val="24"/>
          <w:lang w:bidi="ar-EG"/>
        </w:rPr>
        <w:t xml:space="preserve">eğlencelerin toplumun </w:t>
      </w:r>
      <w:r w:rsidR="00A81C3D" w:rsidRPr="00347B23">
        <w:rPr>
          <w:rFonts w:cs="Simplified Arabic"/>
          <w:sz w:val="24"/>
          <w:szCs w:val="24"/>
          <w:lang w:bidi="ar-EG"/>
        </w:rPr>
        <w:t>k</w:t>
      </w:r>
      <w:r w:rsidR="00A81C3D" w:rsidRPr="00347B23">
        <w:rPr>
          <w:rFonts w:cs="Times New Roman"/>
          <w:sz w:val="24"/>
          <w:szCs w:val="24"/>
          <w:lang w:bidi="ar-EG"/>
        </w:rPr>
        <w:t xml:space="preserve">öklü geleneklerinden biri olduğu aşikardır. </w:t>
      </w:r>
      <w:r w:rsidR="002C6CC0">
        <w:rPr>
          <w:rFonts w:cs="Times New Roman"/>
          <w:sz w:val="24"/>
          <w:szCs w:val="24"/>
          <w:lang w:bidi="ar-EG"/>
        </w:rPr>
        <w:t xml:space="preserve">O çağ içki ve eğlence çağıdır. Fütüvvet gençliği ile seâlik gençiliğini ayıran en önemli unsur, içki ve eğlencedir.  </w:t>
      </w:r>
    </w:p>
    <w:p w:rsidR="006D498D" w:rsidRDefault="00D2121A" w:rsidP="0009232A">
      <w:pPr>
        <w:bidi/>
        <w:jc w:val="both"/>
        <w:rPr>
          <w:rFonts w:ascii="Times New Roman" w:hAnsi="Times New Roman" w:cs="Times New Roman"/>
          <w:sz w:val="28"/>
          <w:szCs w:val="28"/>
          <w:lang w:bidi="ar-EG"/>
        </w:rPr>
      </w:pPr>
      <w:r>
        <w:rPr>
          <w:rFonts w:cs="Times New Roman"/>
          <w:sz w:val="24"/>
          <w:szCs w:val="24"/>
          <w:lang w:bidi="ar-EG"/>
        </w:rPr>
        <w:tab/>
      </w:r>
      <w:r w:rsidR="002C6CC0">
        <w:rPr>
          <w:rFonts w:cs="Times New Roman"/>
          <w:sz w:val="24"/>
          <w:szCs w:val="24"/>
          <w:lang w:bidi="ar-EG"/>
        </w:rPr>
        <w:t xml:space="preserve">Seâlîk, Cahiliyye devrinde doğmuş </w:t>
      </w:r>
      <w:r w:rsidR="00650C34">
        <w:rPr>
          <w:rFonts w:cs="Times New Roman"/>
          <w:sz w:val="24"/>
          <w:szCs w:val="24"/>
          <w:lang w:bidi="ar-EG"/>
        </w:rPr>
        <w:t xml:space="preserve">sosyal </w:t>
      </w:r>
      <w:r w:rsidR="002C6CC0">
        <w:rPr>
          <w:rFonts w:cs="Times New Roman"/>
          <w:sz w:val="24"/>
          <w:szCs w:val="24"/>
          <w:lang w:bidi="ar-EG"/>
        </w:rPr>
        <w:t xml:space="preserve">bir gençlik grubudur. Kabile nizamına karşı olarak ortaya çıkmıştır. Ssoyal adalet peşindedirler, insanlar arasında mutlak eşitliğe inanmaktadırlar. </w:t>
      </w:r>
      <w:r w:rsidR="00760CFE">
        <w:rPr>
          <w:rFonts w:cs="Times New Roman"/>
          <w:sz w:val="24"/>
          <w:szCs w:val="24"/>
          <w:lang w:bidi="ar-EG"/>
        </w:rPr>
        <w:t>Seâlik</w:t>
      </w:r>
      <w:r w:rsidR="00650C34">
        <w:rPr>
          <w:rFonts w:cs="Times New Roman"/>
          <w:sz w:val="24"/>
          <w:szCs w:val="24"/>
          <w:lang w:bidi="ar-EG"/>
        </w:rPr>
        <w:t xml:space="preserve"> </w:t>
      </w:r>
      <w:r w:rsidR="00760CFE">
        <w:rPr>
          <w:rFonts w:cs="Times New Roman"/>
          <w:sz w:val="24"/>
          <w:szCs w:val="24"/>
          <w:lang w:bidi="ar-EG"/>
        </w:rPr>
        <w:t>de o</w:t>
      </w:r>
      <w:r w:rsidR="00650C34">
        <w:rPr>
          <w:rFonts w:cs="Times New Roman"/>
          <w:sz w:val="24"/>
          <w:szCs w:val="24"/>
          <w:lang w:bidi="ar-EG"/>
        </w:rPr>
        <w:t xml:space="preserve"> </w:t>
      </w:r>
      <w:r w:rsidR="00760CFE">
        <w:rPr>
          <w:rFonts w:cs="Times New Roman"/>
          <w:sz w:val="24"/>
          <w:szCs w:val="24"/>
          <w:lang w:bidi="ar-EG"/>
        </w:rPr>
        <w:t>zamanki gençlerin taşıdıkları kabilesel özellikleri taşımaktadırlar</w:t>
      </w:r>
      <w:r w:rsidR="00650C34">
        <w:rPr>
          <w:rFonts w:cs="Times New Roman"/>
          <w:sz w:val="24"/>
          <w:szCs w:val="24"/>
          <w:lang w:bidi="ar-EG"/>
        </w:rPr>
        <w:t>:</w:t>
      </w:r>
      <w:r w:rsidR="00760CFE">
        <w:rPr>
          <w:rFonts w:cs="Times New Roman"/>
          <w:sz w:val="24"/>
          <w:szCs w:val="24"/>
          <w:lang w:bidi="ar-EG"/>
        </w:rPr>
        <w:t xml:space="preserve"> Cömertlik, zor durumda olana yardım etmek,</w:t>
      </w:r>
      <w:r w:rsidR="00650C34">
        <w:rPr>
          <w:rFonts w:cs="Times New Roman"/>
          <w:sz w:val="24"/>
          <w:szCs w:val="24"/>
          <w:lang w:bidi="ar-EG"/>
        </w:rPr>
        <w:t xml:space="preserve"> </w:t>
      </w:r>
      <w:r w:rsidR="00760CFE">
        <w:rPr>
          <w:rFonts w:cs="Times New Roman"/>
          <w:sz w:val="24"/>
          <w:szCs w:val="24"/>
          <w:lang w:bidi="ar-EG"/>
        </w:rPr>
        <w:t xml:space="preserve">zulme karşı durmak, sır tutmak ve daha nice övülen değerler. Fakat </w:t>
      </w:r>
      <w:r w:rsidR="00650C34">
        <w:rPr>
          <w:rFonts w:cs="Times New Roman"/>
          <w:sz w:val="24"/>
          <w:szCs w:val="24"/>
          <w:lang w:bidi="ar-EG"/>
        </w:rPr>
        <w:t>s</w:t>
      </w:r>
      <w:r w:rsidR="00760CFE">
        <w:rPr>
          <w:rFonts w:cs="Times New Roman"/>
          <w:sz w:val="24"/>
          <w:szCs w:val="24"/>
          <w:lang w:bidi="ar-EG"/>
        </w:rPr>
        <w:t xml:space="preserve">eâlik gençlerini toplum içerisinde </w:t>
      </w:r>
      <w:r w:rsidR="00F214D9">
        <w:rPr>
          <w:rFonts w:cs="Times New Roman"/>
          <w:sz w:val="24"/>
          <w:szCs w:val="24"/>
          <w:lang w:bidi="ar-EG"/>
        </w:rPr>
        <w:t xml:space="preserve">diğerlerinden </w:t>
      </w:r>
      <w:r w:rsidR="00760CFE">
        <w:rPr>
          <w:rFonts w:cs="Times New Roman"/>
          <w:sz w:val="24"/>
          <w:szCs w:val="24"/>
          <w:lang w:bidi="ar-EG"/>
        </w:rPr>
        <w:t>ayıran özellikler bunlar değildi</w:t>
      </w:r>
      <w:r w:rsidR="00760CFE" w:rsidRPr="00B86B8F">
        <w:rPr>
          <w:rFonts w:cs="Times New Roman"/>
          <w:sz w:val="24"/>
          <w:szCs w:val="24"/>
          <w:lang w:bidi="ar-EG"/>
        </w:rPr>
        <w:t xml:space="preserve">r. </w:t>
      </w:r>
      <w:r w:rsidR="00F214D9">
        <w:rPr>
          <w:rFonts w:cs="Times New Roman"/>
          <w:sz w:val="24"/>
          <w:szCs w:val="24"/>
          <w:lang w:bidi="ar-EG"/>
        </w:rPr>
        <w:t>G</w:t>
      </w:r>
      <w:r w:rsidR="00760CFE" w:rsidRPr="00B86B8F">
        <w:rPr>
          <w:rFonts w:cs="Times New Roman"/>
          <w:sz w:val="24"/>
          <w:szCs w:val="24"/>
          <w:lang w:bidi="ar-EG"/>
        </w:rPr>
        <w:t>ençler,</w:t>
      </w:r>
      <w:r w:rsidR="00F214D9">
        <w:rPr>
          <w:rFonts w:cs="Times New Roman"/>
          <w:sz w:val="24"/>
          <w:szCs w:val="24"/>
          <w:lang w:bidi="ar-EG"/>
        </w:rPr>
        <w:t xml:space="preserve"> </w:t>
      </w:r>
      <w:r w:rsidR="00760CFE" w:rsidRPr="00B86B8F">
        <w:rPr>
          <w:rFonts w:cs="Times New Roman"/>
          <w:sz w:val="24"/>
          <w:szCs w:val="24"/>
          <w:lang w:bidi="ar-EG"/>
        </w:rPr>
        <w:t>asilzadelerin evlatları iken seâlik</w:t>
      </w:r>
      <w:r w:rsidR="00F214D9">
        <w:rPr>
          <w:rFonts w:cs="Times New Roman"/>
          <w:sz w:val="24"/>
          <w:szCs w:val="24"/>
          <w:lang w:bidi="ar-EG"/>
        </w:rPr>
        <w:t xml:space="preserve"> </w:t>
      </w:r>
      <w:r w:rsidR="00760CFE" w:rsidRPr="00B86B8F">
        <w:rPr>
          <w:rFonts w:cs="Times New Roman"/>
          <w:sz w:val="24"/>
          <w:szCs w:val="24"/>
          <w:lang w:bidi="ar-EG"/>
        </w:rPr>
        <w:t xml:space="preserve">fakir fukaranın çocuklarıdır. </w:t>
      </w:r>
      <w:r w:rsidR="00B86B8F" w:rsidRPr="00B86B8F">
        <w:rPr>
          <w:rFonts w:cs="Simplified Arabic"/>
          <w:sz w:val="24"/>
          <w:szCs w:val="24"/>
          <w:lang w:bidi="ar-EG"/>
        </w:rPr>
        <w:t xml:space="preserve">Onların hayatları </w:t>
      </w:r>
      <w:r w:rsidR="00B86B8F">
        <w:rPr>
          <w:rFonts w:cs="Simplified Arabic"/>
          <w:sz w:val="24"/>
          <w:szCs w:val="24"/>
          <w:lang w:bidi="ar-EG"/>
        </w:rPr>
        <w:t>diğerleri gibi kolay bir şekilde kazanılmamaktadır. Hayat</w:t>
      </w:r>
      <w:r w:rsidR="00F214D9">
        <w:rPr>
          <w:rFonts w:cs="Simplified Arabic"/>
          <w:sz w:val="24"/>
          <w:szCs w:val="24"/>
          <w:lang w:bidi="ar-EG"/>
        </w:rPr>
        <w:t>larında gasp ve soygun vardır, s</w:t>
      </w:r>
      <w:r w:rsidR="00B86B8F">
        <w:rPr>
          <w:rFonts w:cs="Simplified Arabic"/>
          <w:sz w:val="24"/>
          <w:szCs w:val="24"/>
          <w:lang w:bidi="ar-EG"/>
        </w:rPr>
        <w:t>onra da elde ettikleri ganimetleri adil</w:t>
      </w:r>
      <w:r w:rsidR="00F214D9">
        <w:rPr>
          <w:rFonts w:cs="Simplified Arabic"/>
          <w:sz w:val="24"/>
          <w:szCs w:val="24"/>
          <w:lang w:bidi="ar-EG"/>
        </w:rPr>
        <w:t xml:space="preserve"> </w:t>
      </w:r>
      <w:r w:rsidR="00B86B8F">
        <w:rPr>
          <w:rFonts w:cs="Simplified Arabic"/>
          <w:sz w:val="24"/>
          <w:szCs w:val="24"/>
          <w:lang w:bidi="ar-EG"/>
        </w:rPr>
        <w:t>bir şekilde bö</w:t>
      </w:r>
      <w:r w:rsidR="00F214D9">
        <w:rPr>
          <w:rFonts w:cs="Simplified Arabic"/>
          <w:sz w:val="24"/>
          <w:szCs w:val="24"/>
          <w:lang w:bidi="ar-EG"/>
        </w:rPr>
        <w:t>l</w:t>
      </w:r>
      <w:r w:rsidR="00B86B8F">
        <w:rPr>
          <w:rFonts w:cs="Simplified Arabic"/>
          <w:sz w:val="24"/>
          <w:szCs w:val="24"/>
          <w:lang w:bidi="ar-EG"/>
        </w:rPr>
        <w:t>üşme yer alır. Aralarındaki diğer önemli bir fark ise, fütüvvet gençleri insanlara yardım ediyorlar, bunu yaparken kendilerin</w:t>
      </w:r>
      <w:r w:rsidR="00F214D9">
        <w:rPr>
          <w:rFonts w:cs="Simplified Arabic"/>
          <w:sz w:val="24"/>
          <w:szCs w:val="24"/>
          <w:lang w:bidi="ar-EG"/>
        </w:rPr>
        <w:t>i</w:t>
      </w:r>
      <w:r w:rsidR="00B86B8F">
        <w:rPr>
          <w:rFonts w:cs="Simplified Arabic"/>
          <w:sz w:val="24"/>
          <w:szCs w:val="24"/>
          <w:lang w:bidi="ar-EG"/>
        </w:rPr>
        <w:t xml:space="preserve"> hep asilzade</w:t>
      </w:r>
      <w:r w:rsidR="00F214D9">
        <w:rPr>
          <w:rFonts w:cs="Simplified Arabic"/>
          <w:sz w:val="24"/>
          <w:szCs w:val="24"/>
          <w:lang w:bidi="ar-EG"/>
        </w:rPr>
        <w:t>ler</w:t>
      </w:r>
      <w:r w:rsidR="00B86B8F">
        <w:rPr>
          <w:rFonts w:cs="Simplified Arabic"/>
          <w:sz w:val="24"/>
          <w:szCs w:val="24"/>
          <w:lang w:bidi="ar-EG"/>
        </w:rPr>
        <w:t xml:space="preserve"> olarak takdim ediyorlar. Seâlik gençleri ise, onlar da muhtaçlara yardımda bulunuyorlar, fakat bunu yaparken kendilerini onlardan biri olarak görüyorlar. Söz buraya gelmişken şunu demek istiyorum. F</w:t>
      </w:r>
      <w:r w:rsidR="00F214D9">
        <w:rPr>
          <w:rFonts w:cs="Simplified Arabic"/>
          <w:sz w:val="24"/>
          <w:szCs w:val="24"/>
          <w:lang w:bidi="ar-EG"/>
        </w:rPr>
        <w:t xml:space="preserve">ütüvvet gençleri </w:t>
      </w:r>
      <w:r w:rsidR="00B86B8F">
        <w:rPr>
          <w:rFonts w:cs="Simplified Arabic"/>
          <w:sz w:val="24"/>
          <w:szCs w:val="24"/>
          <w:lang w:bidi="ar-EG"/>
        </w:rPr>
        <w:t>iyilik yaparlar</w:t>
      </w:r>
      <w:r w:rsidR="00F214D9">
        <w:rPr>
          <w:rFonts w:cs="Simplified Arabic"/>
          <w:sz w:val="24"/>
          <w:szCs w:val="24"/>
          <w:lang w:bidi="ar-EG"/>
        </w:rPr>
        <w:t>,</w:t>
      </w:r>
      <w:r w:rsidR="00B86B8F">
        <w:rPr>
          <w:rFonts w:cs="Simplified Arabic"/>
          <w:sz w:val="24"/>
          <w:szCs w:val="24"/>
          <w:lang w:bidi="ar-EG"/>
        </w:rPr>
        <w:t xml:space="preserve"> bunu </w:t>
      </w:r>
      <w:r w:rsidR="00F214D9">
        <w:rPr>
          <w:rFonts w:cs="Simplified Arabic"/>
          <w:sz w:val="24"/>
          <w:szCs w:val="24"/>
          <w:lang w:bidi="ar-EG"/>
        </w:rPr>
        <w:t xml:space="preserve">kendilerinin </w:t>
      </w:r>
      <w:r w:rsidR="00B86B8F">
        <w:rPr>
          <w:rFonts w:cs="Simplified Arabic"/>
          <w:sz w:val="24"/>
          <w:szCs w:val="24"/>
          <w:lang w:bidi="ar-EG"/>
        </w:rPr>
        <w:t>faziletleri olarak görürler, seâlîk ise yaptıkları iyilikleri kendilerinde olması gereken tabii bir durum olarak tel</w:t>
      </w:r>
      <w:r w:rsidR="00F214D9">
        <w:rPr>
          <w:rFonts w:cs="Simplified Arabic"/>
          <w:sz w:val="24"/>
          <w:szCs w:val="24"/>
          <w:lang w:bidi="ar-EG"/>
        </w:rPr>
        <w:t>a</w:t>
      </w:r>
      <w:r w:rsidR="00B86B8F">
        <w:rPr>
          <w:rFonts w:cs="Simplified Arabic"/>
          <w:sz w:val="24"/>
          <w:szCs w:val="24"/>
          <w:lang w:bidi="ar-EG"/>
        </w:rPr>
        <w:t>kk</w:t>
      </w:r>
      <w:r w:rsidR="00F214D9">
        <w:rPr>
          <w:rFonts w:cs="Simplified Arabic"/>
          <w:sz w:val="24"/>
          <w:szCs w:val="24"/>
          <w:lang w:bidi="ar-EG"/>
        </w:rPr>
        <w:t>î</w:t>
      </w:r>
      <w:r w:rsidR="00B86B8F">
        <w:rPr>
          <w:rFonts w:cs="Simplified Arabic"/>
          <w:sz w:val="24"/>
          <w:szCs w:val="24"/>
          <w:lang w:bidi="ar-EG"/>
        </w:rPr>
        <w:t xml:space="preserve"> ed</w:t>
      </w:r>
      <w:r w:rsidR="00F214D9">
        <w:rPr>
          <w:rFonts w:cs="Simplified Arabic"/>
          <w:sz w:val="24"/>
          <w:szCs w:val="24"/>
          <w:lang w:bidi="ar-EG"/>
        </w:rPr>
        <w:t xml:space="preserve">erler. </w:t>
      </w:r>
      <w:r w:rsidR="00B86B8F">
        <w:rPr>
          <w:rFonts w:cs="Simplified Arabic"/>
          <w:sz w:val="24"/>
          <w:szCs w:val="24"/>
          <w:lang w:bidi="ar-EG"/>
        </w:rPr>
        <w:t xml:space="preserve"> </w:t>
      </w:r>
    </w:p>
    <w:p w:rsidR="00670619" w:rsidRDefault="00670619" w:rsidP="0009232A">
      <w:pPr>
        <w:bidi/>
        <w:jc w:val="both"/>
        <w:rPr>
          <w:rFonts w:cs="Times New Roman"/>
          <w:sz w:val="24"/>
          <w:szCs w:val="24"/>
          <w:lang w:bidi="ar-EG"/>
        </w:rPr>
      </w:pPr>
      <w:r>
        <w:rPr>
          <w:rFonts w:cs="Times New Roman"/>
          <w:sz w:val="24"/>
          <w:szCs w:val="24"/>
          <w:lang w:bidi="ar-EG"/>
        </w:rPr>
        <w:tab/>
      </w:r>
      <w:r w:rsidR="006D498D" w:rsidRPr="00EB4A57">
        <w:rPr>
          <w:rFonts w:cs="Times New Roman"/>
          <w:sz w:val="24"/>
          <w:szCs w:val="24"/>
          <w:lang w:bidi="ar-EG"/>
        </w:rPr>
        <w:t>Dediğimiz gibi Cahiliyye devrinde içki ve eğlence toplumun köklü geleneklerinden biridir. Ancak gençler içki içseler de,</w:t>
      </w:r>
      <w:r w:rsidR="00F57EBB">
        <w:rPr>
          <w:rFonts w:cs="Times New Roman"/>
          <w:sz w:val="24"/>
          <w:szCs w:val="24"/>
          <w:lang w:bidi="ar-EG"/>
        </w:rPr>
        <w:t xml:space="preserve"> </w:t>
      </w:r>
      <w:r w:rsidR="006D498D" w:rsidRPr="00EB4A57">
        <w:rPr>
          <w:rFonts w:cs="Times New Roman"/>
          <w:sz w:val="24"/>
          <w:szCs w:val="24"/>
          <w:lang w:bidi="ar-EG"/>
        </w:rPr>
        <w:t>eğlencelere gitseler de</w:t>
      </w:r>
      <w:r>
        <w:rPr>
          <w:rFonts w:cs="Times New Roman"/>
          <w:sz w:val="24"/>
          <w:szCs w:val="24"/>
          <w:lang w:bidi="ar-EG"/>
        </w:rPr>
        <w:t>,</w:t>
      </w:r>
      <w:r w:rsidR="006D498D" w:rsidRPr="00EB4A57">
        <w:rPr>
          <w:rFonts w:cs="Times New Roman"/>
          <w:sz w:val="24"/>
          <w:szCs w:val="24"/>
          <w:lang w:bidi="ar-EG"/>
        </w:rPr>
        <w:t xml:space="preserve"> kendi ailesine, kabilesine hizmette bir birleriyle yarışmaktadırlar. O devirdeki şiirler bize bunu açık bir şekilde göstermektedir. </w:t>
      </w:r>
    </w:p>
    <w:p w:rsidR="00EC7573" w:rsidRPr="00EB4A57" w:rsidRDefault="00670619" w:rsidP="0009232A">
      <w:pPr>
        <w:bidi/>
        <w:jc w:val="both"/>
        <w:rPr>
          <w:rFonts w:cs="Times New Roman"/>
          <w:sz w:val="24"/>
          <w:szCs w:val="24"/>
          <w:lang w:bidi="ar-EG"/>
        </w:rPr>
      </w:pPr>
      <w:r>
        <w:rPr>
          <w:rFonts w:cs="Times New Roman"/>
          <w:sz w:val="24"/>
          <w:szCs w:val="24"/>
          <w:lang w:bidi="ar-EG"/>
        </w:rPr>
        <w:tab/>
        <w:t>İsmi bilinmeyen bir ş</w:t>
      </w:r>
      <w:r w:rsidR="00EC7573">
        <w:rPr>
          <w:rFonts w:cs="Times New Roman"/>
          <w:sz w:val="24"/>
          <w:szCs w:val="24"/>
          <w:lang w:bidi="ar-EG"/>
        </w:rPr>
        <w:t>air şöyle de</w:t>
      </w:r>
      <w:r>
        <w:rPr>
          <w:rFonts w:cs="Times New Roman"/>
          <w:sz w:val="24"/>
          <w:szCs w:val="24"/>
          <w:lang w:bidi="ar-EG"/>
        </w:rPr>
        <w:t>mektedi</w:t>
      </w:r>
      <w:r w:rsidR="00EC7573">
        <w:rPr>
          <w:rFonts w:cs="Times New Roman"/>
          <w:sz w:val="24"/>
          <w:szCs w:val="24"/>
          <w:lang w:bidi="ar-EG"/>
        </w:rPr>
        <w:t>r:</w:t>
      </w:r>
    </w:p>
    <w:p w:rsidR="006D498D" w:rsidRPr="00063CD3" w:rsidRDefault="00670619" w:rsidP="0009232A">
      <w:pPr>
        <w:bidi/>
        <w:jc w:val="both"/>
        <w:rPr>
          <w:rFonts w:cs="Times New Roman"/>
          <w:i/>
          <w:iCs/>
          <w:sz w:val="24"/>
          <w:szCs w:val="24"/>
          <w:lang w:bidi="ar-EG"/>
        </w:rPr>
      </w:pPr>
      <w:r>
        <w:rPr>
          <w:rFonts w:cs="Times New Roman"/>
          <w:sz w:val="24"/>
          <w:szCs w:val="24"/>
          <w:lang w:bidi="ar-EG"/>
        </w:rPr>
        <w:tab/>
      </w:r>
      <w:r w:rsidRPr="00063CD3">
        <w:rPr>
          <w:rFonts w:cs="Times New Roman"/>
          <w:i/>
          <w:iCs/>
          <w:sz w:val="24"/>
          <w:szCs w:val="24"/>
          <w:lang w:bidi="ar-EG"/>
        </w:rPr>
        <w:t xml:space="preserve">Fütüvvet </w:t>
      </w:r>
      <w:r w:rsidR="006D498D" w:rsidRPr="00063CD3">
        <w:rPr>
          <w:rFonts w:cs="Times New Roman"/>
          <w:i/>
          <w:iCs/>
          <w:sz w:val="24"/>
          <w:szCs w:val="24"/>
          <w:lang w:bidi="ar-EG"/>
        </w:rPr>
        <w:t>gençliği sadece sabah ve akşam içki meçlislerine gidip gelen</w:t>
      </w:r>
      <w:r w:rsidRPr="00063CD3">
        <w:rPr>
          <w:rFonts w:cs="Times New Roman"/>
          <w:i/>
          <w:iCs/>
          <w:sz w:val="24"/>
          <w:szCs w:val="24"/>
          <w:lang w:bidi="ar-EG"/>
        </w:rPr>
        <w:t xml:space="preserve">lerden oluşmamaktadır. </w:t>
      </w:r>
    </w:p>
    <w:p w:rsidR="00EB4A57" w:rsidRPr="00063CD3" w:rsidRDefault="00670619" w:rsidP="0009232A">
      <w:pPr>
        <w:bidi/>
        <w:jc w:val="both"/>
        <w:rPr>
          <w:rFonts w:cs="Times New Roman"/>
          <w:i/>
          <w:iCs/>
          <w:sz w:val="24"/>
          <w:szCs w:val="24"/>
          <w:lang w:bidi="ar-EG"/>
        </w:rPr>
      </w:pPr>
      <w:r w:rsidRPr="00063CD3">
        <w:rPr>
          <w:rFonts w:cs="Times New Roman"/>
          <w:i/>
          <w:iCs/>
          <w:sz w:val="24"/>
          <w:szCs w:val="24"/>
          <w:lang w:bidi="ar-EG"/>
        </w:rPr>
        <w:tab/>
        <w:t>Fütüvvet gençliği</w:t>
      </w:r>
      <w:r w:rsidR="00063CD3" w:rsidRPr="00063CD3">
        <w:rPr>
          <w:rFonts w:cs="Times New Roman"/>
          <w:i/>
          <w:iCs/>
          <w:sz w:val="24"/>
          <w:szCs w:val="24"/>
          <w:lang w:bidi="ar-EG"/>
        </w:rPr>
        <w:t>,</w:t>
      </w:r>
      <w:r w:rsidRPr="00063CD3">
        <w:rPr>
          <w:rFonts w:cs="Times New Roman"/>
          <w:i/>
          <w:iCs/>
          <w:sz w:val="24"/>
          <w:szCs w:val="24"/>
          <w:lang w:bidi="ar-EG"/>
        </w:rPr>
        <w:t xml:space="preserve"> </w:t>
      </w:r>
      <w:r w:rsidR="006D498D" w:rsidRPr="00063CD3">
        <w:rPr>
          <w:rFonts w:cs="Times New Roman"/>
          <w:i/>
          <w:iCs/>
          <w:sz w:val="24"/>
          <w:szCs w:val="24"/>
          <w:lang w:bidi="ar-EG"/>
        </w:rPr>
        <w:t xml:space="preserve">düşmana zarar vermek ve dosta fayda vermek için </w:t>
      </w:r>
      <w:r w:rsidR="00EB4A57" w:rsidRPr="00063CD3">
        <w:rPr>
          <w:rFonts w:cs="Times New Roman"/>
          <w:i/>
          <w:iCs/>
          <w:sz w:val="24"/>
          <w:szCs w:val="24"/>
          <w:lang w:bidi="ar-EG"/>
        </w:rPr>
        <w:t xml:space="preserve">hareket edenlerdir. </w:t>
      </w:r>
      <w:r w:rsidR="006D498D" w:rsidRPr="00063CD3">
        <w:rPr>
          <w:rFonts w:cs="Times New Roman"/>
          <w:i/>
          <w:iCs/>
          <w:sz w:val="24"/>
          <w:szCs w:val="24"/>
          <w:lang w:bidi="ar-EG"/>
        </w:rPr>
        <w:t xml:space="preserve"> </w:t>
      </w:r>
    </w:p>
    <w:p w:rsidR="00A81C3D" w:rsidRDefault="00063CD3" w:rsidP="0009232A">
      <w:pPr>
        <w:bidi/>
        <w:jc w:val="both"/>
        <w:rPr>
          <w:rFonts w:cs="Times New Roman"/>
          <w:sz w:val="24"/>
          <w:szCs w:val="24"/>
          <w:lang w:bidi="ar-EG"/>
        </w:rPr>
      </w:pPr>
      <w:r>
        <w:rPr>
          <w:rFonts w:cs="Times New Roman"/>
          <w:sz w:val="24"/>
          <w:szCs w:val="24"/>
          <w:lang w:bidi="ar-EG"/>
        </w:rPr>
        <w:tab/>
      </w:r>
      <w:r w:rsidR="00EB4A57">
        <w:rPr>
          <w:rFonts w:cs="Times New Roman"/>
          <w:sz w:val="24"/>
          <w:szCs w:val="24"/>
          <w:lang w:bidi="ar-EG"/>
        </w:rPr>
        <w:t>B</w:t>
      </w:r>
      <w:r w:rsidR="00DD5AA0">
        <w:rPr>
          <w:rFonts w:cs="Times New Roman"/>
          <w:sz w:val="24"/>
          <w:szCs w:val="24"/>
          <w:lang w:bidi="ar-EG"/>
        </w:rPr>
        <w:t xml:space="preserve">u şiir de, </w:t>
      </w:r>
      <w:r w:rsidR="00EB4A57">
        <w:rPr>
          <w:rFonts w:cs="Times New Roman"/>
          <w:sz w:val="24"/>
          <w:szCs w:val="24"/>
          <w:lang w:bidi="ar-EG"/>
        </w:rPr>
        <w:t xml:space="preserve">bize içki ve eğlencenin </w:t>
      </w:r>
      <w:r w:rsidR="00B86B8F" w:rsidRPr="00EB4A57">
        <w:rPr>
          <w:rFonts w:cs="Times New Roman"/>
          <w:sz w:val="24"/>
          <w:szCs w:val="24"/>
          <w:lang w:bidi="ar-EG"/>
        </w:rPr>
        <w:t xml:space="preserve"> </w:t>
      </w:r>
      <w:r w:rsidR="00EB4A57">
        <w:rPr>
          <w:rFonts w:cs="Times New Roman"/>
          <w:sz w:val="24"/>
          <w:szCs w:val="24"/>
          <w:lang w:bidi="ar-EG"/>
        </w:rPr>
        <w:t xml:space="preserve">Cahiliyye devrinde gençler arasında çok yaygın olduğunu göstermektedir. </w:t>
      </w:r>
    </w:p>
    <w:p w:rsidR="00EB4A57" w:rsidRDefault="00DD5AA0" w:rsidP="0009232A">
      <w:pPr>
        <w:bidi/>
        <w:jc w:val="both"/>
        <w:rPr>
          <w:rFonts w:cs="Times New Roman"/>
          <w:sz w:val="24"/>
          <w:szCs w:val="24"/>
          <w:lang w:bidi="ar-EG"/>
        </w:rPr>
      </w:pPr>
      <w:r>
        <w:rPr>
          <w:rFonts w:cs="Times New Roman"/>
          <w:sz w:val="24"/>
          <w:szCs w:val="24"/>
          <w:lang w:bidi="ar-EG"/>
        </w:rPr>
        <w:tab/>
      </w:r>
      <w:r w:rsidR="00EC7573">
        <w:rPr>
          <w:rFonts w:cs="Times New Roman"/>
          <w:sz w:val="24"/>
          <w:szCs w:val="24"/>
          <w:lang w:bidi="ar-EG"/>
        </w:rPr>
        <w:t>Konuyu dil açısından ele aldığımızda Cahiliyye devri kelimeleri içerisinde içki ve kumar</w:t>
      </w:r>
      <w:r w:rsidR="00C644BE">
        <w:rPr>
          <w:rFonts w:cs="Times New Roman"/>
          <w:sz w:val="24"/>
          <w:szCs w:val="24"/>
          <w:lang w:bidi="ar-EG"/>
        </w:rPr>
        <w:t xml:space="preserve"> kavramlarının çokça yer aldığını görmekteyiz. B</w:t>
      </w:r>
      <w:r w:rsidR="00EC7573">
        <w:rPr>
          <w:rFonts w:cs="Times New Roman"/>
          <w:sz w:val="24"/>
          <w:szCs w:val="24"/>
          <w:lang w:bidi="ar-EG"/>
        </w:rPr>
        <w:t>unlar</w:t>
      </w:r>
      <w:r w:rsidR="00C644BE">
        <w:rPr>
          <w:rFonts w:cs="Times New Roman"/>
          <w:sz w:val="24"/>
          <w:szCs w:val="24"/>
          <w:lang w:bidi="ar-EG"/>
        </w:rPr>
        <w:t xml:space="preserve">a örnek olarak: </w:t>
      </w:r>
      <w:r w:rsidR="00F57EBB">
        <w:rPr>
          <w:rFonts w:cs="Times New Roman"/>
          <w:sz w:val="24"/>
          <w:szCs w:val="24"/>
          <w:lang w:bidi="ar-EG"/>
        </w:rPr>
        <w:t xml:space="preserve"> </w:t>
      </w:r>
      <w:r w:rsidR="00C644BE">
        <w:rPr>
          <w:rFonts w:cs="Times New Roman"/>
          <w:sz w:val="24"/>
          <w:szCs w:val="24"/>
          <w:lang w:bidi="ar-EG"/>
        </w:rPr>
        <w:t>“</w:t>
      </w:r>
      <w:r w:rsidR="00EC7573">
        <w:rPr>
          <w:rFonts w:cs="Times New Roman"/>
          <w:sz w:val="24"/>
          <w:szCs w:val="24"/>
          <w:lang w:bidi="ar-EG"/>
        </w:rPr>
        <w:t>el-Fütüvve</w:t>
      </w:r>
      <w:r w:rsidR="00C644BE">
        <w:rPr>
          <w:rFonts w:cs="Times New Roman"/>
          <w:sz w:val="24"/>
          <w:szCs w:val="24"/>
          <w:lang w:bidi="ar-EG"/>
        </w:rPr>
        <w:t>t</w:t>
      </w:r>
      <w:r w:rsidR="00EC7573">
        <w:rPr>
          <w:rFonts w:cs="Times New Roman"/>
          <w:sz w:val="24"/>
          <w:szCs w:val="24"/>
          <w:lang w:bidi="ar-EG"/>
        </w:rPr>
        <w:t xml:space="preserve"> Kadehu’ş-Şuttâr(</w:t>
      </w:r>
      <w:r w:rsidR="000944D0">
        <w:rPr>
          <w:rFonts w:cs="Times New Roman"/>
          <w:sz w:val="24"/>
          <w:szCs w:val="24"/>
          <w:lang w:bidi="ar-EG"/>
        </w:rPr>
        <w:t>Gençlik, hırsızlık kadehidir</w:t>
      </w:r>
      <w:r w:rsidR="00EC7573">
        <w:rPr>
          <w:rFonts w:cs="Times New Roman"/>
          <w:sz w:val="24"/>
          <w:szCs w:val="24"/>
          <w:lang w:bidi="ar-EG"/>
        </w:rPr>
        <w:t>)</w:t>
      </w:r>
      <w:r w:rsidR="00C644BE">
        <w:rPr>
          <w:rFonts w:cs="Times New Roman"/>
          <w:sz w:val="24"/>
          <w:szCs w:val="24"/>
          <w:lang w:bidi="ar-EG"/>
        </w:rPr>
        <w:t>”</w:t>
      </w:r>
      <w:r w:rsidR="00EC7573">
        <w:rPr>
          <w:rFonts w:cs="Times New Roman"/>
          <w:sz w:val="24"/>
          <w:szCs w:val="24"/>
          <w:lang w:bidi="ar-EG"/>
        </w:rPr>
        <w:t xml:space="preserve">, </w:t>
      </w:r>
      <w:r w:rsidR="00C644BE">
        <w:rPr>
          <w:rFonts w:cs="Times New Roman"/>
          <w:sz w:val="24"/>
          <w:szCs w:val="24"/>
          <w:lang w:bidi="ar-EG"/>
        </w:rPr>
        <w:t>“G</w:t>
      </w:r>
      <w:r w:rsidR="00EC7573">
        <w:rPr>
          <w:rFonts w:cs="Times New Roman"/>
          <w:sz w:val="24"/>
          <w:szCs w:val="24"/>
          <w:lang w:bidi="ar-EG"/>
        </w:rPr>
        <w:t>enç içerse genç olur</w:t>
      </w:r>
      <w:r w:rsidR="00C644BE">
        <w:rPr>
          <w:rFonts w:cs="Times New Roman"/>
          <w:sz w:val="24"/>
          <w:szCs w:val="24"/>
          <w:lang w:bidi="ar-EG"/>
        </w:rPr>
        <w:t>”</w:t>
      </w:r>
      <w:r w:rsidR="00EC7573">
        <w:rPr>
          <w:rFonts w:cs="Times New Roman"/>
          <w:sz w:val="24"/>
          <w:szCs w:val="24"/>
          <w:lang w:bidi="ar-EG"/>
        </w:rPr>
        <w:t xml:space="preserve">, </w:t>
      </w:r>
      <w:r w:rsidR="00C644BE">
        <w:rPr>
          <w:rFonts w:cs="Times New Roman"/>
          <w:sz w:val="24"/>
          <w:szCs w:val="24"/>
          <w:lang w:bidi="ar-EG"/>
        </w:rPr>
        <w:t>“G</w:t>
      </w:r>
      <w:r w:rsidR="00EC7573">
        <w:rPr>
          <w:rFonts w:cs="Times New Roman"/>
          <w:sz w:val="24"/>
          <w:szCs w:val="24"/>
          <w:lang w:bidi="ar-EG"/>
        </w:rPr>
        <w:t>ençlik içki içmenin ölçüsüdür</w:t>
      </w:r>
      <w:r w:rsidR="00C644BE">
        <w:rPr>
          <w:rFonts w:cs="Times New Roman"/>
          <w:sz w:val="24"/>
          <w:szCs w:val="24"/>
          <w:lang w:bidi="ar-EG"/>
        </w:rPr>
        <w:t>”</w:t>
      </w:r>
      <w:r w:rsidR="00EC7573">
        <w:rPr>
          <w:rFonts w:cs="Times New Roman"/>
          <w:sz w:val="24"/>
          <w:szCs w:val="24"/>
          <w:lang w:bidi="ar-EG"/>
        </w:rPr>
        <w:t xml:space="preserve">, </w:t>
      </w:r>
      <w:r w:rsidR="00C644BE">
        <w:rPr>
          <w:rFonts w:cs="Times New Roman"/>
          <w:sz w:val="24"/>
          <w:szCs w:val="24"/>
          <w:lang w:bidi="ar-EG"/>
        </w:rPr>
        <w:t>“G</w:t>
      </w:r>
      <w:r w:rsidR="00EC7573">
        <w:rPr>
          <w:rFonts w:cs="Times New Roman"/>
          <w:sz w:val="24"/>
          <w:szCs w:val="24"/>
          <w:lang w:bidi="ar-EG"/>
        </w:rPr>
        <w:t>en</w:t>
      </w:r>
      <w:r w:rsidR="00C644BE">
        <w:rPr>
          <w:rFonts w:cs="Times New Roman"/>
          <w:sz w:val="24"/>
          <w:szCs w:val="24"/>
          <w:lang w:bidi="ar-EG"/>
        </w:rPr>
        <w:t>c</w:t>
      </w:r>
      <w:r w:rsidR="00EC7573">
        <w:rPr>
          <w:rFonts w:cs="Times New Roman"/>
          <w:sz w:val="24"/>
          <w:szCs w:val="24"/>
          <w:lang w:bidi="ar-EG"/>
        </w:rPr>
        <w:t>in gençliği,</w:t>
      </w:r>
      <w:r w:rsidR="00C644BE">
        <w:rPr>
          <w:rFonts w:cs="Times New Roman"/>
          <w:sz w:val="24"/>
          <w:szCs w:val="24"/>
          <w:lang w:bidi="ar-EG"/>
        </w:rPr>
        <w:t xml:space="preserve"> </w:t>
      </w:r>
      <w:r w:rsidR="00EC7573">
        <w:rPr>
          <w:rFonts w:cs="Times New Roman"/>
          <w:sz w:val="24"/>
          <w:szCs w:val="24"/>
          <w:lang w:bidi="ar-EG"/>
        </w:rPr>
        <w:t>içtiği şarapla ölçülür</w:t>
      </w:r>
      <w:r w:rsidR="00C644BE">
        <w:rPr>
          <w:rFonts w:cs="Times New Roman"/>
          <w:sz w:val="24"/>
          <w:szCs w:val="24"/>
          <w:lang w:bidi="ar-EG"/>
        </w:rPr>
        <w:t>”</w:t>
      </w:r>
      <w:r w:rsidR="00EC7573">
        <w:rPr>
          <w:rFonts w:cs="Times New Roman"/>
          <w:sz w:val="24"/>
          <w:szCs w:val="24"/>
          <w:lang w:bidi="ar-EG"/>
        </w:rPr>
        <w:t xml:space="preserve">. </w:t>
      </w:r>
    </w:p>
    <w:p w:rsidR="00EC7573" w:rsidRDefault="00DD5AA0" w:rsidP="0009232A">
      <w:pPr>
        <w:bidi/>
        <w:jc w:val="both"/>
        <w:rPr>
          <w:rFonts w:cs="Times New Roman"/>
          <w:sz w:val="24"/>
          <w:szCs w:val="24"/>
          <w:lang w:bidi="ar-EG"/>
        </w:rPr>
      </w:pPr>
      <w:r>
        <w:rPr>
          <w:rFonts w:cs="Times New Roman"/>
          <w:sz w:val="24"/>
          <w:szCs w:val="24"/>
          <w:lang w:bidi="ar-EG"/>
        </w:rPr>
        <w:tab/>
      </w:r>
      <w:r w:rsidR="0007556D">
        <w:rPr>
          <w:rFonts w:cs="Times New Roman"/>
          <w:sz w:val="24"/>
          <w:szCs w:val="24"/>
          <w:lang w:bidi="ar-EG"/>
        </w:rPr>
        <w:t xml:space="preserve">Diğer yandan bu gelenek, Emevî ve Abbâsî asırlarında da aynen devam etmiştir. </w:t>
      </w:r>
      <w:r w:rsidR="00A8635E">
        <w:rPr>
          <w:rFonts w:cs="Times New Roman"/>
          <w:sz w:val="24"/>
          <w:szCs w:val="24"/>
          <w:lang w:bidi="ar-EG"/>
        </w:rPr>
        <w:t>İslamın başlangıcında yeni gelen dinle meşgul olmalarından, yeni dinin içkiyi haram saymasından, içki içeni</w:t>
      </w:r>
      <w:r w:rsidR="007736BD">
        <w:rPr>
          <w:rFonts w:cs="Times New Roman"/>
          <w:sz w:val="24"/>
          <w:szCs w:val="24"/>
          <w:lang w:bidi="ar-EG"/>
        </w:rPr>
        <w:t>n</w:t>
      </w:r>
      <w:r w:rsidR="00A8635E">
        <w:rPr>
          <w:rFonts w:cs="Times New Roman"/>
          <w:sz w:val="24"/>
          <w:szCs w:val="24"/>
          <w:lang w:bidi="ar-EG"/>
        </w:rPr>
        <w:t xml:space="preserve"> büyük günah işledi</w:t>
      </w:r>
      <w:r w:rsidR="007736BD">
        <w:rPr>
          <w:rFonts w:cs="Times New Roman"/>
          <w:sz w:val="24"/>
          <w:szCs w:val="24"/>
          <w:lang w:bidi="ar-EG"/>
        </w:rPr>
        <w:t>ğini ileri sürmesinden dolayı az da olsa</w:t>
      </w:r>
      <w:r w:rsidR="00A8635E">
        <w:rPr>
          <w:rFonts w:cs="Times New Roman"/>
          <w:sz w:val="24"/>
          <w:szCs w:val="24"/>
          <w:lang w:bidi="ar-EG"/>
        </w:rPr>
        <w:t xml:space="preserve"> kaybolmaya yüz tutmuş</w:t>
      </w:r>
      <w:r w:rsidR="007736BD">
        <w:rPr>
          <w:rFonts w:cs="Times New Roman"/>
          <w:sz w:val="24"/>
          <w:szCs w:val="24"/>
          <w:lang w:bidi="ar-EG"/>
        </w:rPr>
        <w:t>,</w:t>
      </w:r>
      <w:r w:rsidR="00A8635E">
        <w:rPr>
          <w:rFonts w:cs="Times New Roman"/>
          <w:sz w:val="24"/>
          <w:szCs w:val="24"/>
          <w:lang w:bidi="ar-EG"/>
        </w:rPr>
        <w:t xml:space="preserve"> fakat</w:t>
      </w:r>
      <w:r w:rsidR="007736BD">
        <w:rPr>
          <w:rFonts w:cs="Times New Roman"/>
          <w:sz w:val="24"/>
          <w:szCs w:val="24"/>
          <w:lang w:bidi="ar-EG"/>
        </w:rPr>
        <w:t xml:space="preserve"> çok geçmeden </w:t>
      </w:r>
      <w:r w:rsidR="00A8635E">
        <w:rPr>
          <w:rFonts w:cs="Times New Roman"/>
          <w:sz w:val="24"/>
          <w:szCs w:val="24"/>
          <w:lang w:bidi="ar-EG"/>
        </w:rPr>
        <w:t>tekrar canlanmıştır.</w:t>
      </w:r>
    </w:p>
    <w:p w:rsidR="00A8635E" w:rsidRPr="00EB4A57" w:rsidRDefault="00D63473" w:rsidP="0009232A">
      <w:pPr>
        <w:bidi/>
        <w:jc w:val="both"/>
        <w:rPr>
          <w:rFonts w:cs="Times New Roman"/>
          <w:sz w:val="24"/>
          <w:szCs w:val="24"/>
          <w:lang w:bidi="ar-EG"/>
        </w:rPr>
      </w:pPr>
      <w:r>
        <w:rPr>
          <w:rFonts w:cs="Times New Roman"/>
          <w:sz w:val="24"/>
          <w:szCs w:val="24"/>
          <w:lang w:bidi="ar-EG"/>
        </w:rPr>
        <w:lastRenderedPageBreak/>
        <w:tab/>
      </w:r>
      <w:r w:rsidR="001D3645">
        <w:rPr>
          <w:rFonts w:cs="Times New Roman"/>
          <w:sz w:val="24"/>
          <w:szCs w:val="24"/>
          <w:lang w:bidi="ar-EG"/>
        </w:rPr>
        <w:t>Biz açık bir şekilde görüyoruz ki,</w:t>
      </w:r>
      <w:r w:rsidR="00752BE6">
        <w:rPr>
          <w:rFonts w:cs="Times New Roman"/>
          <w:sz w:val="24"/>
          <w:szCs w:val="24"/>
          <w:lang w:bidi="ar-EG"/>
        </w:rPr>
        <w:t xml:space="preserve"> </w:t>
      </w:r>
      <w:r w:rsidR="001D3645">
        <w:rPr>
          <w:rFonts w:cs="Times New Roman"/>
          <w:sz w:val="24"/>
          <w:szCs w:val="24"/>
          <w:lang w:bidi="ar-EG"/>
        </w:rPr>
        <w:t>Cahiliyye</w:t>
      </w:r>
      <w:r w:rsidR="00752BE6">
        <w:rPr>
          <w:rFonts w:cs="Times New Roman"/>
          <w:sz w:val="24"/>
          <w:szCs w:val="24"/>
          <w:lang w:bidi="ar-EG"/>
        </w:rPr>
        <w:t xml:space="preserve"> </w:t>
      </w:r>
      <w:r w:rsidR="001D3645">
        <w:rPr>
          <w:rFonts w:cs="Times New Roman"/>
          <w:sz w:val="24"/>
          <w:szCs w:val="24"/>
          <w:lang w:bidi="ar-EG"/>
        </w:rPr>
        <w:t>gençliğinde yüce fıtrı bir ahlak söz  konusudur. Zira onlarda</w:t>
      </w:r>
      <w:r>
        <w:rPr>
          <w:rFonts w:cs="Times New Roman"/>
          <w:sz w:val="24"/>
          <w:szCs w:val="24"/>
          <w:lang w:bidi="ar-EG"/>
        </w:rPr>
        <w:t xml:space="preserve"> </w:t>
      </w:r>
      <w:r w:rsidR="001D3645">
        <w:rPr>
          <w:rFonts w:cs="Times New Roman"/>
          <w:sz w:val="24"/>
          <w:szCs w:val="24"/>
          <w:lang w:bidi="ar-EG"/>
        </w:rPr>
        <w:t>şeref, cömertlik, şecaat, ahde vefa, zayıfı himaye etmek,</w:t>
      </w:r>
      <w:r>
        <w:rPr>
          <w:rFonts w:cs="Times New Roman"/>
          <w:sz w:val="24"/>
          <w:szCs w:val="24"/>
          <w:lang w:bidi="ar-EG"/>
        </w:rPr>
        <w:t xml:space="preserve"> </w:t>
      </w:r>
      <w:r w:rsidR="001D3645">
        <w:rPr>
          <w:rFonts w:cs="Times New Roman"/>
          <w:sz w:val="24"/>
          <w:szCs w:val="24"/>
          <w:lang w:bidi="ar-EG"/>
        </w:rPr>
        <w:t>affetmek, zoru başarmak, zorluklara talip olmak vb.</w:t>
      </w:r>
      <w:r w:rsidR="00752BE6">
        <w:rPr>
          <w:rFonts w:cs="Times New Roman"/>
          <w:sz w:val="24"/>
          <w:szCs w:val="24"/>
          <w:lang w:bidi="ar-EG"/>
        </w:rPr>
        <w:t xml:space="preserve"> </w:t>
      </w:r>
      <w:r>
        <w:rPr>
          <w:rFonts w:cs="Times New Roman"/>
          <w:sz w:val="24"/>
          <w:szCs w:val="24"/>
          <w:lang w:bidi="ar-EG"/>
        </w:rPr>
        <w:t xml:space="preserve">özellikler ağır basmaktadır. </w:t>
      </w:r>
      <w:r w:rsidR="001D3645">
        <w:rPr>
          <w:rFonts w:cs="Times New Roman"/>
          <w:sz w:val="24"/>
          <w:szCs w:val="24"/>
          <w:lang w:bidi="ar-EG"/>
        </w:rPr>
        <w:t xml:space="preserve">Tylor şöyle demektedir: “İlkel toplumlardaki insanlar, yüksek bir ahlaki seviyede yaşamaktadırlar. Bu bizim ciddi bir şekilde dikkatimizi çekmektedir. </w:t>
      </w:r>
      <w:r>
        <w:rPr>
          <w:rFonts w:cs="Times New Roman"/>
          <w:sz w:val="24"/>
          <w:szCs w:val="24"/>
          <w:lang w:bidi="ar-EG"/>
        </w:rPr>
        <w:t xml:space="preserve">Bu fıtri ahlak </w:t>
      </w:r>
      <w:r w:rsidR="00752BE6">
        <w:rPr>
          <w:rFonts w:cs="Times New Roman"/>
          <w:sz w:val="24"/>
          <w:szCs w:val="24"/>
          <w:lang w:bidi="ar-EG"/>
        </w:rPr>
        <w:t>ya da tabii ahlak  dediğimiz şeydir. Hiçbir din, çağdaş toplumlarda insanlar üzerinde yüksek bir ahlak oluşmasını sağlayamamıştır. Öyle anlaşılıyor ki,</w:t>
      </w:r>
      <w:r>
        <w:rPr>
          <w:rFonts w:cs="Times New Roman"/>
          <w:sz w:val="24"/>
          <w:szCs w:val="24"/>
          <w:lang w:bidi="ar-EG"/>
        </w:rPr>
        <w:t xml:space="preserve"> </w:t>
      </w:r>
      <w:r w:rsidR="00752BE6">
        <w:rPr>
          <w:rFonts w:cs="Times New Roman"/>
          <w:sz w:val="24"/>
          <w:szCs w:val="24"/>
          <w:lang w:bidi="ar-EG"/>
        </w:rPr>
        <w:t>semavi dinlerin insanların birbirleriyle olan münasebetlerinde çok etkili olmuyorlar. Allah korkusu da bunu istenilen</w:t>
      </w:r>
      <w:r>
        <w:rPr>
          <w:rFonts w:cs="Times New Roman"/>
          <w:sz w:val="24"/>
          <w:szCs w:val="24"/>
          <w:lang w:bidi="ar-EG"/>
        </w:rPr>
        <w:t xml:space="preserve"> </w:t>
      </w:r>
      <w:r w:rsidR="00752BE6">
        <w:rPr>
          <w:rFonts w:cs="Times New Roman"/>
          <w:sz w:val="24"/>
          <w:szCs w:val="24"/>
          <w:lang w:bidi="ar-EG"/>
        </w:rPr>
        <w:t xml:space="preserve">bir seviyeye getirmiyor”. </w:t>
      </w:r>
    </w:p>
    <w:p w:rsidR="00EB4A57" w:rsidRPr="00D63473" w:rsidRDefault="00752BE6" w:rsidP="0009232A">
      <w:pPr>
        <w:bidi/>
        <w:jc w:val="center"/>
        <w:rPr>
          <w:rFonts w:cs="Times New Roman"/>
          <w:b/>
          <w:bCs/>
          <w:sz w:val="24"/>
          <w:szCs w:val="24"/>
          <w:lang w:bidi="ar-EG"/>
        </w:rPr>
      </w:pPr>
      <w:r w:rsidRPr="00D63473">
        <w:rPr>
          <w:rFonts w:cs="Times New Roman"/>
          <w:b/>
          <w:bCs/>
          <w:sz w:val="24"/>
          <w:szCs w:val="24"/>
          <w:lang w:bidi="ar-EG"/>
        </w:rPr>
        <w:t>SADRU’L-İSLAM’DA FÜTÜVVET</w:t>
      </w:r>
    </w:p>
    <w:p w:rsidR="008D71CE" w:rsidRPr="00D63473" w:rsidRDefault="00863300" w:rsidP="0009232A">
      <w:pPr>
        <w:bidi/>
        <w:jc w:val="both"/>
        <w:rPr>
          <w:rFonts w:cs="Times New Roman"/>
          <w:sz w:val="24"/>
          <w:szCs w:val="24"/>
          <w:lang w:bidi="ar-EG"/>
        </w:rPr>
      </w:pPr>
      <w:r>
        <w:rPr>
          <w:rFonts w:cs="Times New Roman"/>
          <w:sz w:val="24"/>
          <w:szCs w:val="24"/>
          <w:lang w:bidi="ar-EG"/>
        </w:rPr>
        <w:tab/>
      </w:r>
      <w:r w:rsidR="00B24D89" w:rsidRPr="00D63473">
        <w:rPr>
          <w:rFonts w:cs="Times New Roman"/>
          <w:sz w:val="24"/>
          <w:szCs w:val="24"/>
          <w:lang w:bidi="ar-EG"/>
        </w:rPr>
        <w:t>İslamiyet, Cahiliyye devrindeki insanların güzel ahlakını ve güzel davranış</w:t>
      </w:r>
      <w:r>
        <w:rPr>
          <w:rFonts w:cs="Times New Roman"/>
          <w:sz w:val="24"/>
          <w:szCs w:val="24"/>
          <w:lang w:bidi="ar-EG"/>
        </w:rPr>
        <w:t>l</w:t>
      </w:r>
      <w:r w:rsidR="00B24D89" w:rsidRPr="00D63473">
        <w:rPr>
          <w:rFonts w:cs="Times New Roman"/>
          <w:sz w:val="24"/>
          <w:szCs w:val="24"/>
          <w:lang w:bidi="ar-EG"/>
        </w:rPr>
        <w:t xml:space="preserve">arını tamamlamak için gönderilmiştir. </w:t>
      </w:r>
      <w:r>
        <w:rPr>
          <w:rFonts w:cs="Times New Roman"/>
          <w:sz w:val="24"/>
          <w:szCs w:val="24"/>
          <w:lang w:bidi="ar-EG"/>
        </w:rPr>
        <w:t>Şu konuda ş</w:t>
      </w:r>
      <w:r w:rsidR="00B24D89" w:rsidRPr="00D63473">
        <w:rPr>
          <w:rFonts w:cs="Times New Roman"/>
          <w:sz w:val="24"/>
          <w:szCs w:val="24"/>
          <w:lang w:bidi="ar-EG"/>
        </w:rPr>
        <w:t>üphe şoktur ki, Cahiliyye devrindeki fütüvvet ahlakı, İslam tarafından kabul görmüş, çeşitli ayıklamalardan geçirildikten sonra fert ve k</w:t>
      </w:r>
      <w:r>
        <w:rPr>
          <w:rFonts w:cs="Times New Roman"/>
          <w:sz w:val="24"/>
          <w:szCs w:val="24"/>
          <w:lang w:bidi="ar-EG"/>
        </w:rPr>
        <w:t>a</w:t>
      </w:r>
      <w:r w:rsidR="00B24D89" w:rsidRPr="00D63473">
        <w:rPr>
          <w:rFonts w:cs="Times New Roman"/>
          <w:sz w:val="24"/>
          <w:szCs w:val="24"/>
          <w:lang w:bidi="ar-EG"/>
        </w:rPr>
        <w:t xml:space="preserve">bile </w:t>
      </w:r>
      <w:r>
        <w:rPr>
          <w:rFonts w:cs="Times New Roman"/>
          <w:sz w:val="24"/>
          <w:szCs w:val="24"/>
          <w:lang w:bidi="ar-EG"/>
        </w:rPr>
        <w:t xml:space="preserve">bağlarının yanısıra onlardan daha etkili olan </w:t>
      </w:r>
      <w:r w:rsidR="00B24D89" w:rsidRPr="00D63473">
        <w:rPr>
          <w:rFonts w:cs="Times New Roman"/>
          <w:sz w:val="24"/>
          <w:szCs w:val="24"/>
          <w:lang w:bidi="ar-EG"/>
        </w:rPr>
        <w:t xml:space="preserve"> inanç bağı ile </w:t>
      </w:r>
      <w:r>
        <w:rPr>
          <w:rFonts w:cs="Times New Roman"/>
          <w:sz w:val="24"/>
          <w:szCs w:val="24"/>
          <w:lang w:bidi="ar-EG"/>
        </w:rPr>
        <w:t xml:space="preserve">insanları birbirine bağlamıştır. </w:t>
      </w:r>
      <w:r w:rsidR="00B24D89" w:rsidRPr="00D63473">
        <w:rPr>
          <w:rFonts w:cs="Times New Roman"/>
          <w:sz w:val="24"/>
          <w:szCs w:val="24"/>
          <w:lang w:bidi="ar-EG"/>
        </w:rPr>
        <w:t xml:space="preserve"> İslamiyet semavi bir dindir. Bütün insanlığa gönderilmiştir. </w:t>
      </w:r>
      <w:r w:rsidR="00204D65">
        <w:rPr>
          <w:rFonts w:cs="Times New Roman"/>
          <w:sz w:val="24"/>
          <w:szCs w:val="24"/>
          <w:lang w:bidi="ar-EG"/>
        </w:rPr>
        <w:t>İlk müslümanlar,  b</w:t>
      </w:r>
      <w:r w:rsidR="00B24D89" w:rsidRPr="00D63473">
        <w:rPr>
          <w:rFonts w:cs="Times New Roman"/>
          <w:sz w:val="24"/>
          <w:szCs w:val="24"/>
          <w:lang w:bidi="ar-EG"/>
        </w:rPr>
        <w:t>ütün şehir ve köylerde inanç</w:t>
      </w:r>
      <w:r w:rsidR="00204D65">
        <w:rPr>
          <w:rFonts w:cs="Times New Roman"/>
          <w:sz w:val="24"/>
          <w:szCs w:val="24"/>
          <w:lang w:bidi="ar-EG"/>
        </w:rPr>
        <w:t xml:space="preserve">larının </w:t>
      </w:r>
      <w:r w:rsidR="00B24D89" w:rsidRPr="00D63473">
        <w:rPr>
          <w:rFonts w:cs="Times New Roman"/>
          <w:sz w:val="24"/>
          <w:szCs w:val="24"/>
          <w:lang w:bidi="ar-EG"/>
        </w:rPr>
        <w:t>yayılması için gayret göstermiş</w:t>
      </w:r>
      <w:r w:rsidR="00204D65">
        <w:rPr>
          <w:rFonts w:cs="Times New Roman"/>
          <w:sz w:val="24"/>
          <w:szCs w:val="24"/>
          <w:lang w:bidi="ar-EG"/>
        </w:rPr>
        <w:t>lerdir</w:t>
      </w:r>
      <w:r w:rsidR="00B24D89" w:rsidRPr="00D63473">
        <w:rPr>
          <w:rFonts w:cs="Times New Roman"/>
          <w:sz w:val="24"/>
          <w:szCs w:val="24"/>
          <w:lang w:bidi="ar-EG"/>
        </w:rPr>
        <w:t>.</w:t>
      </w:r>
      <w:r w:rsidR="008D71CE" w:rsidRPr="00D63473">
        <w:rPr>
          <w:rFonts w:cs="Times New Roman"/>
          <w:sz w:val="24"/>
          <w:szCs w:val="24"/>
          <w:lang w:bidi="ar-EG"/>
        </w:rPr>
        <w:t xml:space="preserve"> </w:t>
      </w:r>
      <w:r w:rsidR="00B24D89" w:rsidRPr="00D63473">
        <w:rPr>
          <w:rFonts w:cs="Times New Roman"/>
          <w:sz w:val="24"/>
          <w:szCs w:val="24"/>
          <w:lang w:bidi="ar-EG"/>
        </w:rPr>
        <w:t>Bunun için de gençlerin enerjisine,</w:t>
      </w:r>
      <w:r w:rsidR="00204D65">
        <w:rPr>
          <w:rFonts w:cs="Times New Roman"/>
          <w:sz w:val="24"/>
          <w:szCs w:val="24"/>
          <w:lang w:bidi="ar-EG"/>
        </w:rPr>
        <w:t xml:space="preserve"> </w:t>
      </w:r>
      <w:r w:rsidR="00B24D89" w:rsidRPr="00D63473">
        <w:rPr>
          <w:rFonts w:cs="Times New Roman"/>
          <w:sz w:val="24"/>
          <w:szCs w:val="24"/>
          <w:lang w:bidi="ar-EG"/>
        </w:rPr>
        <w:t>ahlakına,</w:t>
      </w:r>
      <w:r w:rsidR="00204D65">
        <w:rPr>
          <w:rFonts w:cs="Times New Roman"/>
          <w:sz w:val="24"/>
          <w:szCs w:val="24"/>
          <w:lang w:bidi="ar-EG"/>
        </w:rPr>
        <w:t xml:space="preserve"> öz</w:t>
      </w:r>
      <w:r w:rsidR="00B24D89" w:rsidRPr="00D63473">
        <w:rPr>
          <w:rFonts w:cs="Times New Roman"/>
          <w:sz w:val="24"/>
          <w:szCs w:val="24"/>
          <w:lang w:bidi="ar-EG"/>
        </w:rPr>
        <w:t>verisine ihtiyaç duy</w:t>
      </w:r>
      <w:r w:rsidR="00204D65">
        <w:rPr>
          <w:rFonts w:cs="Times New Roman"/>
          <w:sz w:val="24"/>
          <w:szCs w:val="24"/>
          <w:lang w:bidi="ar-EG"/>
        </w:rPr>
        <w:t>ulmuştur</w:t>
      </w:r>
      <w:r w:rsidR="00B24D89" w:rsidRPr="00D63473">
        <w:rPr>
          <w:rFonts w:cs="Times New Roman"/>
          <w:sz w:val="24"/>
          <w:szCs w:val="24"/>
          <w:lang w:bidi="ar-EG"/>
        </w:rPr>
        <w:t>.</w:t>
      </w:r>
      <w:r w:rsidR="008D71CE" w:rsidRPr="00D63473">
        <w:rPr>
          <w:rFonts w:cs="Times New Roman"/>
          <w:sz w:val="24"/>
          <w:szCs w:val="24"/>
          <w:lang w:bidi="ar-EG"/>
        </w:rPr>
        <w:t xml:space="preserve"> </w:t>
      </w:r>
      <w:r w:rsidR="00B24D89" w:rsidRPr="00D63473">
        <w:rPr>
          <w:rFonts w:cs="Times New Roman"/>
          <w:sz w:val="24"/>
          <w:szCs w:val="24"/>
          <w:lang w:bidi="ar-EG"/>
        </w:rPr>
        <w:t xml:space="preserve">Cahiliyye devrinde yaşayan insanlar, müslüman olunca İslam mücahidi durumuna geldiler.  </w:t>
      </w:r>
      <w:r w:rsidR="008D71CE" w:rsidRPr="00D63473">
        <w:rPr>
          <w:rFonts w:cs="Times New Roman"/>
          <w:sz w:val="24"/>
          <w:szCs w:val="24"/>
          <w:lang w:bidi="ar-EG"/>
        </w:rPr>
        <w:t>Yeni dini benimseyip, ona dört elle sarılıp, onun dünyaya yayılması için büyük uğraş verdiler.</w:t>
      </w:r>
    </w:p>
    <w:p w:rsidR="00583068" w:rsidRPr="00D63473" w:rsidRDefault="00204D65" w:rsidP="0009232A">
      <w:pPr>
        <w:bidi/>
        <w:jc w:val="both"/>
        <w:rPr>
          <w:rFonts w:cs="Times New Roman"/>
          <w:sz w:val="24"/>
          <w:szCs w:val="24"/>
          <w:lang w:bidi="ar-EG"/>
        </w:rPr>
      </w:pPr>
      <w:r>
        <w:rPr>
          <w:rFonts w:cs="Times New Roman"/>
          <w:sz w:val="24"/>
          <w:szCs w:val="24"/>
          <w:lang w:bidi="ar-EG"/>
        </w:rPr>
        <w:tab/>
      </w:r>
      <w:r w:rsidR="008D71CE" w:rsidRPr="00D63473">
        <w:rPr>
          <w:rFonts w:cs="Times New Roman"/>
          <w:sz w:val="24"/>
          <w:szCs w:val="24"/>
          <w:lang w:bidi="ar-EG"/>
        </w:rPr>
        <w:t>Cahiliyye devrinde fütüvvet</w:t>
      </w:r>
      <w:r w:rsidR="0023223B">
        <w:rPr>
          <w:rFonts w:cs="Times New Roman"/>
          <w:sz w:val="24"/>
          <w:szCs w:val="24"/>
          <w:lang w:bidi="ar-EG"/>
        </w:rPr>
        <w:t xml:space="preserve"> denilen gençlik</w:t>
      </w:r>
      <w:r w:rsidR="008D71CE" w:rsidRPr="00D63473">
        <w:rPr>
          <w:rFonts w:cs="Times New Roman"/>
          <w:sz w:val="24"/>
          <w:szCs w:val="24"/>
          <w:lang w:bidi="ar-EG"/>
        </w:rPr>
        <w:t>, kabilesine karşı üstün sorumluluk bilinciyle hareket etmekteydi, İslami devirde ise,</w:t>
      </w:r>
      <w:r w:rsidR="0023223B">
        <w:rPr>
          <w:rFonts w:cs="Times New Roman"/>
          <w:sz w:val="24"/>
          <w:szCs w:val="24"/>
          <w:lang w:bidi="ar-EG"/>
        </w:rPr>
        <w:t xml:space="preserve"> dini</w:t>
      </w:r>
      <w:r w:rsidR="008D71CE" w:rsidRPr="00D63473">
        <w:rPr>
          <w:rFonts w:cs="Times New Roman"/>
          <w:sz w:val="24"/>
          <w:szCs w:val="24"/>
          <w:lang w:bidi="ar-EG"/>
        </w:rPr>
        <w:t xml:space="preserve"> mesajı taşımak, diğer bütün gençlerden ona sarılmaları için uğraşı vermek şeklinde kendisini göstermiştir. Bundan dolayı fütüvvet gençleri Sadru</w:t>
      </w:r>
      <w:r w:rsidR="0023223B">
        <w:rPr>
          <w:rFonts w:cs="Times New Roman"/>
          <w:sz w:val="24"/>
          <w:szCs w:val="24"/>
          <w:lang w:bidi="ar-EG"/>
        </w:rPr>
        <w:t>’</w:t>
      </w:r>
      <w:r w:rsidR="008D71CE" w:rsidRPr="00D63473">
        <w:rPr>
          <w:rFonts w:cs="Times New Roman"/>
          <w:sz w:val="24"/>
          <w:szCs w:val="24"/>
          <w:lang w:bidi="ar-EG"/>
        </w:rPr>
        <w:t>l</w:t>
      </w:r>
      <w:r w:rsidR="0023223B">
        <w:rPr>
          <w:rFonts w:cs="Times New Roman"/>
          <w:sz w:val="24"/>
          <w:szCs w:val="24"/>
          <w:lang w:bidi="ar-EG"/>
        </w:rPr>
        <w:t>-</w:t>
      </w:r>
      <w:r w:rsidR="008D71CE" w:rsidRPr="00D63473">
        <w:rPr>
          <w:rFonts w:cs="Times New Roman"/>
          <w:sz w:val="24"/>
          <w:szCs w:val="24"/>
          <w:lang w:bidi="ar-EG"/>
        </w:rPr>
        <w:t xml:space="preserve">İslam’da önemli bir değişim yaşamışlardır. Çünkü kabilevi anlayıştan </w:t>
      </w:r>
      <w:r w:rsidR="0023223B">
        <w:rPr>
          <w:rFonts w:cs="Times New Roman"/>
          <w:sz w:val="24"/>
          <w:szCs w:val="24"/>
          <w:lang w:bidi="ar-EG"/>
        </w:rPr>
        <w:t xml:space="preserve">uzaklaşmışlar, </w:t>
      </w:r>
      <w:r w:rsidR="008D71CE" w:rsidRPr="00D63473">
        <w:rPr>
          <w:rFonts w:cs="Times New Roman"/>
          <w:sz w:val="24"/>
          <w:szCs w:val="24"/>
          <w:lang w:bidi="ar-EG"/>
        </w:rPr>
        <w:t>inanç</w:t>
      </w:r>
      <w:r w:rsidR="0023223B">
        <w:rPr>
          <w:rFonts w:cs="Times New Roman"/>
          <w:sz w:val="24"/>
          <w:szCs w:val="24"/>
          <w:lang w:bidi="ar-EG"/>
        </w:rPr>
        <w:t>ta</w:t>
      </w:r>
      <w:r w:rsidR="008D71CE" w:rsidRPr="00D63473">
        <w:rPr>
          <w:rFonts w:cs="Times New Roman"/>
          <w:sz w:val="24"/>
          <w:szCs w:val="24"/>
          <w:lang w:bidi="ar-EG"/>
        </w:rPr>
        <w:t xml:space="preserve"> kardeş</w:t>
      </w:r>
      <w:r w:rsidR="0023223B">
        <w:rPr>
          <w:rFonts w:cs="Times New Roman"/>
          <w:sz w:val="24"/>
          <w:szCs w:val="24"/>
          <w:lang w:bidi="ar-EG"/>
        </w:rPr>
        <w:t xml:space="preserve"> olmuşlardır. </w:t>
      </w:r>
      <w:r w:rsidR="008D71CE" w:rsidRPr="00D63473">
        <w:rPr>
          <w:rFonts w:cs="Times New Roman"/>
          <w:sz w:val="24"/>
          <w:szCs w:val="24"/>
          <w:lang w:bidi="ar-EG"/>
        </w:rPr>
        <w:t xml:space="preserve">Bu büyük bir </w:t>
      </w:r>
      <w:r w:rsidR="00EC39EB" w:rsidRPr="00D63473">
        <w:rPr>
          <w:rFonts w:cs="Times New Roman"/>
          <w:sz w:val="24"/>
          <w:szCs w:val="24"/>
          <w:lang w:bidi="ar-EG"/>
        </w:rPr>
        <w:t>sos</w:t>
      </w:r>
      <w:r w:rsidR="008D71CE" w:rsidRPr="00D63473">
        <w:rPr>
          <w:rFonts w:cs="Times New Roman"/>
          <w:sz w:val="24"/>
          <w:szCs w:val="24"/>
          <w:lang w:bidi="ar-EG"/>
        </w:rPr>
        <w:t>yal ve kültürel değişimdir. Mahalli olmaktan çıkıyorlar. Küresel gençler haline geliyorlar. Ancak fedakarlıkları itibariyle Cahiliyye gençlerinden ayrılmıyorlar.</w:t>
      </w:r>
    </w:p>
    <w:p w:rsidR="008D71CE" w:rsidRPr="00D63473" w:rsidRDefault="0023223B" w:rsidP="0009232A">
      <w:pPr>
        <w:bidi/>
        <w:jc w:val="both"/>
        <w:rPr>
          <w:rFonts w:cs="Times New Roman"/>
          <w:sz w:val="24"/>
          <w:szCs w:val="24"/>
          <w:lang w:bidi="ar-EG"/>
        </w:rPr>
      </w:pPr>
      <w:r>
        <w:rPr>
          <w:rFonts w:cs="Times New Roman"/>
          <w:sz w:val="24"/>
          <w:szCs w:val="24"/>
          <w:lang w:bidi="ar-EG"/>
        </w:rPr>
        <w:tab/>
      </w:r>
      <w:r w:rsidR="00583068" w:rsidRPr="00D63473">
        <w:rPr>
          <w:rFonts w:cs="Times New Roman"/>
          <w:sz w:val="24"/>
          <w:szCs w:val="24"/>
          <w:lang w:bidi="ar-EG"/>
        </w:rPr>
        <w:t xml:space="preserve">Kuran’da birçok yerde </w:t>
      </w:r>
      <w:r w:rsidR="00583068" w:rsidRPr="00D63473">
        <w:rPr>
          <w:rFonts w:cs="Times New Roman"/>
          <w:sz w:val="24"/>
          <w:szCs w:val="24"/>
          <w:rtl/>
          <w:lang w:bidi="ar-EG"/>
        </w:rPr>
        <w:t xml:space="preserve">فتى </w:t>
      </w:r>
      <w:r w:rsidR="00583068" w:rsidRPr="00D63473">
        <w:rPr>
          <w:rFonts w:cs="Times New Roman"/>
          <w:sz w:val="24"/>
          <w:szCs w:val="24"/>
          <w:lang w:bidi="ar-EG"/>
        </w:rPr>
        <w:t xml:space="preserve"> ve </w:t>
      </w:r>
      <w:r w:rsidR="008D71CE" w:rsidRPr="00D63473">
        <w:rPr>
          <w:rFonts w:cs="Times New Roman"/>
          <w:sz w:val="24"/>
          <w:szCs w:val="24"/>
          <w:lang w:bidi="ar-EG"/>
        </w:rPr>
        <w:t xml:space="preserve"> </w:t>
      </w:r>
      <w:r w:rsidR="00583068" w:rsidRPr="00D63473">
        <w:rPr>
          <w:rFonts w:cs="Times New Roman"/>
          <w:sz w:val="24"/>
          <w:szCs w:val="24"/>
          <w:rtl/>
          <w:lang w:bidi="ar-EG"/>
        </w:rPr>
        <w:t>فتية</w:t>
      </w:r>
      <w:r w:rsidR="00583068" w:rsidRPr="00D63473">
        <w:rPr>
          <w:rFonts w:cs="Times New Roman"/>
          <w:sz w:val="24"/>
          <w:szCs w:val="24"/>
          <w:lang w:bidi="ar-EG"/>
        </w:rPr>
        <w:t xml:space="preserve">  kelimelerinin kullanıldığını görmekteyiz. Onun kullanımı, yani siyakı o zamana kadar gelen dil kullanımından biraz farklılık arz eder. F</w:t>
      </w:r>
      <w:r w:rsidR="00DD1F39">
        <w:rPr>
          <w:rFonts w:cs="Times New Roman"/>
          <w:sz w:val="24"/>
          <w:szCs w:val="24"/>
          <w:lang w:bidi="ar-EG"/>
        </w:rPr>
        <w:t xml:space="preserve">etâ </w:t>
      </w:r>
      <w:r w:rsidR="00583068" w:rsidRPr="00D63473">
        <w:rPr>
          <w:rFonts w:cs="Times New Roman"/>
          <w:sz w:val="24"/>
          <w:szCs w:val="24"/>
          <w:lang w:bidi="ar-EG"/>
        </w:rPr>
        <w:t xml:space="preserve">kelimesi, Ashâbı kehfin kıssasında geçer. Orada bir grup gençten bahsedilir. </w:t>
      </w:r>
      <w:r w:rsidR="00C00DDF" w:rsidRPr="00D63473">
        <w:rPr>
          <w:rFonts w:cs="Times New Roman"/>
          <w:sz w:val="24"/>
          <w:szCs w:val="24"/>
          <w:lang w:bidi="ar-EG"/>
        </w:rPr>
        <w:t>Dinleri sebebiyle kavimlerinden kaçarlar. Çünkü kavimleri inançları sebebiyle onları öldürmek istemektedirler. Bir dağda bir mağaraya gizlenirler. Cenabı hak şöyle der: “</w:t>
      </w:r>
      <w:r w:rsidR="00DD1F39">
        <w:rPr>
          <w:rFonts w:cs="Times New Roman"/>
          <w:sz w:val="24"/>
          <w:szCs w:val="24"/>
          <w:lang w:bidi="ar-EG"/>
        </w:rPr>
        <w:t>B</w:t>
      </w:r>
      <w:r w:rsidR="00C00DDF" w:rsidRPr="00D63473">
        <w:rPr>
          <w:rFonts w:cs="Times New Roman"/>
          <w:sz w:val="24"/>
          <w:szCs w:val="24"/>
          <w:lang w:bidi="ar-EG"/>
        </w:rPr>
        <w:t xml:space="preserve">iz sana onların hikayesini doğru bir şekilde anlatıyoruz. Onlar Rablerine inanan bir grup gençtiler. Biz de onların hidayetlerini artırmıştık”  </w:t>
      </w:r>
    </w:p>
    <w:p w:rsidR="00C00DDF" w:rsidRPr="00D63473" w:rsidRDefault="00DD1F39" w:rsidP="0009232A">
      <w:pPr>
        <w:bidi/>
        <w:jc w:val="both"/>
        <w:rPr>
          <w:rFonts w:cs="Times New Roman"/>
          <w:sz w:val="24"/>
          <w:szCs w:val="24"/>
          <w:lang w:bidi="ar-EG"/>
        </w:rPr>
      </w:pPr>
      <w:r>
        <w:rPr>
          <w:rFonts w:cs="Times New Roman"/>
          <w:sz w:val="24"/>
          <w:szCs w:val="24"/>
          <w:lang w:bidi="ar-EG"/>
        </w:rPr>
        <w:tab/>
      </w:r>
      <w:r w:rsidR="00C00DDF" w:rsidRPr="00D63473">
        <w:rPr>
          <w:rFonts w:cs="Times New Roman"/>
          <w:sz w:val="24"/>
          <w:szCs w:val="24"/>
          <w:lang w:bidi="ar-EG"/>
        </w:rPr>
        <w:t xml:space="preserve">Buradaki </w:t>
      </w:r>
      <w:r w:rsidR="00B33724">
        <w:rPr>
          <w:rFonts w:cs="Times New Roman"/>
          <w:sz w:val="24"/>
          <w:szCs w:val="24"/>
          <w:lang w:bidi="ar-EG"/>
        </w:rPr>
        <w:t>fetâ</w:t>
      </w:r>
      <w:r w:rsidR="00C00DDF" w:rsidRPr="00D63473">
        <w:rPr>
          <w:rFonts w:cs="Times New Roman"/>
          <w:sz w:val="24"/>
          <w:szCs w:val="24"/>
          <w:lang w:bidi="ar-EG"/>
        </w:rPr>
        <w:t xml:space="preserve"> kelimesi, gençler anlamındadır. Bu genç topluluğu hakkı kabul eden kimselerden oluşur. Onlar</w:t>
      </w:r>
      <w:r w:rsidR="00B33724">
        <w:rPr>
          <w:rFonts w:cs="Times New Roman"/>
          <w:sz w:val="24"/>
          <w:szCs w:val="24"/>
          <w:lang w:bidi="ar-EG"/>
        </w:rPr>
        <w:t>,</w:t>
      </w:r>
      <w:r w:rsidR="00C00DDF" w:rsidRPr="00D63473">
        <w:rPr>
          <w:rFonts w:cs="Times New Roman"/>
          <w:sz w:val="24"/>
          <w:szCs w:val="24"/>
          <w:lang w:bidi="ar-EG"/>
        </w:rPr>
        <w:t xml:space="preserve"> toplumlarındaki yaşlı insanların aksine hakkı kabul etmişler</w:t>
      </w:r>
      <w:r w:rsidR="00B33724">
        <w:rPr>
          <w:rFonts w:cs="Times New Roman"/>
          <w:sz w:val="24"/>
          <w:szCs w:val="24"/>
          <w:lang w:bidi="ar-EG"/>
        </w:rPr>
        <w:t xml:space="preserve"> gençlerdir. </w:t>
      </w:r>
      <w:r w:rsidR="00C00DDF" w:rsidRPr="00D63473">
        <w:rPr>
          <w:rFonts w:cs="Times New Roman"/>
          <w:sz w:val="24"/>
          <w:szCs w:val="24"/>
          <w:lang w:bidi="ar-EG"/>
        </w:rPr>
        <w:t>Cenabı Hakkın</w:t>
      </w:r>
      <w:r w:rsidR="00B33724">
        <w:rPr>
          <w:rFonts w:cs="Times New Roman"/>
          <w:sz w:val="24"/>
          <w:szCs w:val="24"/>
          <w:lang w:bidi="ar-EG"/>
        </w:rPr>
        <w:t>,</w:t>
      </w:r>
      <w:r w:rsidR="00C00DDF" w:rsidRPr="00D63473">
        <w:rPr>
          <w:rFonts w:cs="Times New Roman"/>
          <w:sz w:val="24"/>
          <w:szCs w:val="24"/>
          <w:lang w:bidi="ar-EG"/>
        </w:rPr>
        <w:t xml:space="preserve"> Hz. Muhammet (as)</w:t>
      </w:r>
      <w:r w:rsidR="00B33724">
        <w:rPr>
          <w:rFonts w:cs="Times New Roman"/>
          <w:sz w:val="24"/>
          <w:szCs w:val="24"/>
          <w:lang w:bidi="ar-EG"/>
        </w:rPr>
        <w:t>’a</w:t>
      </w:r>
      <w:r w:rsidR="00C00DDF" w:rsidRPr="00D63473">
        <w:rPr>
          <w:rFonts w:cs="Times New Roman"/>
          <w:sz w:val="24"/>
          <w:szCs w:val="24"/>
          <w:lang w:bidi="ar-EG"/>
        </w:rPr>
        <w:t xml:space="preserve"> onları haber vermesi, onun risaletini doğrulamak içindir. Çünkü ona inananlar da ekseriyet itibariyle gençlerden oluşmaktadır. Kureyş yaşlıları eski dinlerinde ısrar etmektedirler. Onlardan pek azı müslüman olmuşlardır. </w:t>
      </w:r>
    </w:p>
    <w:p w:rsidR="00676BD8" w:rsidRPr="00D63473" w:rsidRDefault="00B33724" w:rsidP="0009232A">
      <w:pPr>
        <w:bidi/>
        <w:jc w:val="both"/>
        <w:rPr>
          <w:rFonts w:cs="Times New Roman"/>
          <w:sz w:val="24"/>
          <w:szCs w:val="24"/>
          <w:lang w:bidi="ar-EG"/>
        </w:rPr>
      </w:pPr>
      <w:r>
        <w:rPr>
          <w:rFonts w:cs="Times New Roman"/>
          <w:sz w:val="24"/>
          <w:szCs w:val="24"/>
          <w:lang w:bidi="ar-EG"/>
        </w:rPr>
        <w:lastRenderedPageBreak/>
        <w:tab/>
      </w:r>
      <w:r w:rsidR="00F87D19" w:rsidRPr="00D63473">
        <w:rPr>
          <w:rFonts w:cs="Times New Roman"/>
          <w:sz w:val="24"/>
          <w:szCs w:val="24"/>
          <w:lang w:bidi="ar-EG"/>
        </w:rPr>
        <w:t xml:space="preserve">Yine Musa (as)’ın Hızır ile kıssasında fetâ kelimesi geçmektedir. </w:t>
      </w:r>
      <w:r w:rsidR="0085134F" w:rsidRPr="00D63473">
        <w:rPr>
          <w:rFonts w:cs="Times New Roman"/>
          <w:sz w:val="24"/>
          <w:szCs w:val="24"/>
          <w:lang w:bidi="ar-EG"/>
        </w:rPr>
        <w:t xml:space="preserve">Buradaki feta kelimesi, “köle, hizmetçi” anlamına gelmektedir. </w:t>
      </w:r>
      <w:r w:rsidR="00CE4942" w:rsidRPr="00D63473">
        <w:rPr>
          <w:rFonts w:cs="Times New Roman"/>
          <w:sz w:val="24"/>
          <w:szCs w:val="24"/>
          <w:lang w:bidi="ar-EG"/>
        </w:rPr>
        <w:t>O genç, yolculuk boyunca Hz. Musa’nın hizmetinde bulunmaktadır. Bu konudaki âyet-i kerîme şu şekildedir: “Musa, yanındaki kendi gencine şöyle demektedir: İki denizin buluştuğu yere gelinceye kadar ayrılmayacağım. Veya bir süre daha devam edeceğim”. Onun Hz. Musa’nın hizmetçisi olduğuna dair âyette geçen şu kelimedir: “(Ey Genç) Hadi bakalım bizim öğğlen yemeğimizi getir”</w:t>
      </w:r>
    </w:p>
    <w:p w:rsidR="00CE4942" w:rsidRPr="00D63473" w:rsidRDefault="00B33724" w:rsidP="0009232A">
      <w:pPr>
        <w:bidi/>
        <w:jc w:val="both"/>
        <w:rPr>
          <w:rFonts w:cs="Times New Roman"/>
          <w:sz w:val="24"/>
          <w:szCs w:val="24"/>
          <w:lang w:bidi="ar-EG"/>
        </w:rPr>
      </w:pPr>
      <w:r>
        <w:rPr>
          <w:rFonts w:cs="Times New Roman"/>
          <w:sz w:val="24"/>
          <w:szCs w:val="24"/>
          <w:lang w:bidi="ar-EG"/>
        </w:rPr>
        <w:tab/>
      </w:r>
      <w:r w:rsidR="00CE4942" w:rsidRPr="00D63473">
        <w:rPr>
          <w:rFonts w:cs="Times New Roman"/>
          <w:sz w:val="24"/>
          <w:szCs w:val="24"/>
          <w:lang w:bidi="ar-EG"/>
        </w:rPr>
        <w:t xml:space="preserve">Hiç şüphe yoktur ki, “fetâ” kelimesi zımnî olarak “genç” anlamı taşımaktadır. Bir hükümdarın veya bir insanın kendi yanında genç bir hizmetçi bulundurması, o zamanki toplumda çok yayğın olan hususlardan birisidir. Çünk genç, kuvvet ve olumlu şahsiyet sahibidir. Efendisi de işlerini görmek için onun yardımına muhtaçtır. </w:t>
      </w:r>
    </w:p>
    <w:p w:rsidR="00CE4942" w:rsidRPr="00D63473" w:rsidRDefault="00B33724" w:rsidP="0009232A">
      <w:pPr>
        <w:bidi/>
        <w:jc w:val="both"/>
        <w:rPr>
          <w:rFonts w:cs="Times New Roman"/>
          <w:sz w:val="24"/>
          <w:szCs w:val="24"/>
          <w:lang w:bidi="ar-EG"/>
        </w:rPr>
      </w:pPr>
      <w:r>
        <w:rPr>
          <w:rFonts w:cs="Times New Roman"/>
          <w:sz w:val="24"/>
          <w:szCs w:val="24"/>
          <w:lang w:bidi="ar-EG"/>
        </w:rPr>
        <w:tab/>
      </w:r>
      <w:r w:rsidR="00CE4942" w:rsidRPr="00D63473">
        <w:rPr>
          <w:rFonts w:cs="Times New Roman"/>
          <w:sz w:val="24"/>
          <w:szCs w:val="24"/>
          <w:lang w:bidi="ar-EG"/>
        </w:rPr>
        <w:t>Görüldüğü üzere “fetâ” ve “fetât” kelimesi köle ve cari</w:t>
      </w:r>
      <w:r w:rsidR="00A6720E" w:rsidRPr="00D63473">
        <w:rPr>
          <w:rFonts w:cs="Times New Roman"/>
          <w:sz w:val="24"/>
          <w:szCs w:val="24"/>
          <w:lang w:bidi="ar-EG"/>
        </w:rPr>
        <w:t>ye anlamlarına gelm</w:t>
      </w:r>
      <w:r w:rsidR="009A33E2">
        <w:rPr>
          <w:rFonts w:cs="Times New Roman"/>
          <w:sz w:val="24"/>
          <w:szCs w:val="24"/>
          <w:lang w:bidi="ar-EG"/>
        </w:rPr>
        <w:t xml:space="preserve">ektedirler. Peygamberimiz (sav) </w:t>
      </w:r>
      <w:r w:rsidR="00A6720E" w:rsidRPr="00D63473">
        <w:rPr>
          <w:rFonts w:cs="Times New Roman"/>
          <w:sz w:val="24"/>
          <w:szCs w:val="24"/>
          <w:lang w:bidi="ar-EG"/>
        </w:rPr>
        <w:t>şöyle buyurmuştur: “Sizden hiç kimse başka birine</w:t>
      </w:r>
      <w:r w:rsidR="009A33E2">
        <w:rPr>
          <w:rFonts w:cs="Times New Roman"/>
          <w:sz w:val="24"/>
          <w:szCs w:val="24"/>
          <w:lang w:bidi="ar-EG"/>
        </w:rPr>
        <w:t>:</w:t>
      </w:r>
      <w:r w:rsidR="00A6720E" w:rsidRPr="00D63473">
        <w:rPr>
          <w:rFonts w:cs="Times New Roman"/>
          <w:sz w:val="24"/>
          <w:szCs w:val="24"/>
          <w:lang w:bidi="ar-EG"/>
        </w:rPr>
        <w:t xml:space="preserve"> “</w:t>
      </w:r>
      <w:r w:rsidR="009A33E2">
        <w:rPr>
          <w:rFonts w:cs="Times New Roman"/>
          <w:sz w:val="24"/>
          <w:szCs w:val="24"/>
          <w:lang w:bidi="ar-EG"/>
        </w:rPr>
        <w:t>B</w:t>
      </w:r>
      <w:r w:rsidR="00A6720E" w:rsidRPr="00D63473">
        <w:rPr>
          <w:rFonts w:cs="Times New Roman"/>
          <w:sz w:val="24"/>
          <w:szCs w:val="24"/>
          <w:lang w:bidi="ar-EG"/>
        </w:rPr>
        <w:t>enim kulum, benim kadın kulum” demesin. Fakat “</w:t>
      </w:r>
      <w:r w:rsidR="009A33E2">
        <w:rPr>
          <w:rFonts w:cs="Times New Roman"/>
          <w:sz w:val="24"/>
          <w:szCs w:val="24"/>
          <w:lang w:bidi="ar-EG"/>
        </w:rPr>
        <w:t>B</w:t>
      </w:r>
      <w:r w:rsidR="00A6720E" w:rsidRPr="00D63473">
        <w:rPr>
          <w:rFonts w:cs="Times New Roman"/>
          <w:sz w:val="24"/>
          <w:szCs w:val="24"/>
          <w:lang w:bidi="ar-EG"/>
        </w:rPr>
        <w:t>enim gencim, benim genç kızım” desin. Yani “</w:t>
      </w:r>
      <w:r w:rsidR="009A33E2">
        <w:rPr>
          <w:rFonts w:cs="Times New Roman"/>
          <w:sz w:val="24"/>
          <w:szCs w:val="24"/>
          <w:lang w:bidi="ar-EG"/>
        </w:rPr>
        <w:t>B</w:t>
      </w:r>
      <w:r w:rsidR="00A6720E" w:rsidRPr="00D63473">
        <w:rPr>
          <w:rFonts w:cs="Times New Roman"/>
          <w:sz w:val="24"/>
          <w:szCs w:val="24"/>
          <w:lang w:bidi="ar-EG"/>
        </w:rPr>
        <w:t>enim hizmetimde bulunan kimse” desin. Sanki de Peygamberimiz, kullu</w:t>
      </w:r>
      <w:r w:rsidR="009A33E2">
        <w:rPr>
          <w:rFonts w:cs="Times New Roman"/>
          <w:sz w:val="24"/>
          <w:szCs w:val="24"/>
          <w:lang w:bidi="ar-EG"/>
        </w:rPr>
        <w:t xml:space="preserve">k kelimesinin </w:t>
      </w:r>
      <w:r w:rsidR="00A6720E" w:rsidRPr="00D63473">
        <w:rPr>
          <w:rFonts w:cs="Times New Roman"/>
          <w:sz w:val="24"/>
          <w:szCs w:val="24"/>
          <w:lang w:bidi="ar-EG"/>
        </w:rPr>
        <w:t xml:space="preserve">Allahın dışındaki kimselere kullanılmasını uygun görmemiştir.  </w:t>
      </w:r>
    </w:p>
    <w:p w:rsidR="00A6720E" w:rsidRPr="00D63473" w:rsidRDefault="009A33E2" w:rsidP="0009232A">
      <w:pPr>
        <w:bidi/>
        <w:jc w:val="both"/>
        <w:rPr>
          <w:rFonts w:cs="Times New Roman"/>
          <w:sz w:val="24"/>
          <w:szCs w:val="24"/>
          <w:lang w:bidi="ar-EG"/>
        </w:rPr>
      </w:pPr>
      <w:r>
        <w:rPr>
          <w:rFonts w:cs="Times New Roman"/>
          <w:sz w:val="24"/>
          <w:szCs w:val="24"/>
          <w:lang w:bidi="ar-EG"/>
        </w:rPr>
        <w:tab/>
      </w:r>
      <w:r w:rsidR="00A6720E" w:rsidRPr="00D63473">
        <w:rPr>
          <w:rFonts w:cs="Times New Roman"/>
          <w:sz w:val="24"/>
          <w:szCs w:val="24"/>
          <w:lang w:bidi="ar-EG"/>
        </w:rPr>
        <w:t>Aynı şekilde Kur’an’da</w:t>
      </w:r>
      <w:r>
        <w:rPr>
          <w:rFonts w:cs="Times New Roman"/>
          <w:sz w:val="24"/>
          <w:szCs w:val="24"/>
          <w:lang w:bidi="ar-EG"/>
        </w:rPr>
        <w:t>,</w:t>
      </w:r>
      <w:r w:rsidR="00A6720E" w:rsidRPr="00D63473">
        <w:rPr>
          <w:rFonts w:cs="Times New Roman"/>
          <w:sz w:val="24"/>
          <w:szCs w:val="24"/>
          <w:lang w:bidi="ar-EG"/>
        </w:rPr>
        <w:t xml:space="preserve"> Hz. İbrahim (as) için fetâ kelimesi bir sıfat olarak kullanılmıştır. A</w:t>
      </w:r>
      <w:r>
        <w:rPr>
          <w:rFonts w:cs="Times New Roman"/>
          <w:sz w:val="24"/>
          <w:szCs w:val="24"/>
          <w:lang w:bidi="ar-EG"/>
        </w:rPr>
        <w:t>llahu Teâlâ şöyle demektedir: “</w:t>
      </w:r>
      <w:r w:rsidR="00A6720E" w:rsidRPr="00D63473">
        <w:rPr>
          <w:rFonts w:cs="Times New Roman"/>
          <w:sz w:val="24"/>
          <w:szCs w:val="24"/>
          <w:lang w:bidi="ar-EG"/>
        </w:rPr>
        <w:t>Dediler ki:  Bizi</w:t>
      </w:r>
      <w:r>
        <w:rPr>
          <w:rFonts w:cs="Times New Roman"/>
          <w:sz w:val="24"/>
          <w:szCs w:val="24"/>
          <w:lang w:bidi="ar-EG"/>
        </w:rPr>
        <w:t>m ilahlarımıza bunu kim yaptı? B</w:t>
      </w:r>
      <w:r w:rsidR="00A6720E" w:rsidRPr="00D63473">
        <w:rPr>
          <w:rFonts w:cs="Times New Roman"/>
          <w:sz w:val="24"/>
          <w:szCs w:val="24"/>
          <w:lang w:bidi="ar-EG"/>
        </w:rPr>
        <w:t>nu yapan kimse zalimlerdendir. Dediler ki, biz bir genç duyduk, ona İbrahim d</w:t>
      </w:r>
      <w:r>
        <w:rPr>
          <w:rFonts w:cs="Times New Roman"/>
          <w:sz w:val="24"/>
          <w:szCs w:val="24"/>
          <w:lang w:bidi="ar-EG"/>
        </w:rPr>
        <w:t>iyorlar</w:t>
      </w:r>
      <w:r w:rsidR="00A6720E" w:rsidRPr="00D63473">
        <w:rPr>
          <w:rFonts w:cs="Times New Roman"/>
          <w:sz w:val="24"/>
          <w:szCs w:val="24"/>
          <w:lang w:bidi="ar-EG"/>
        </w:rPr>
        <w:t xml:space="preserve">”. </w:t>
      </w:r>
    </w:p>
    <w:p w:rsidR="00EF5009" w:rsidRPr="00D63473" w:rsidRDefault="009A33E2" w:rsidP="0009232A">
      <w:pPr>
        <w:bidi/>
        <w:jc w:val="both"/>
        <w:rPr>
          <w:rFonts w:cs="Times New Roman"/>
          <w:sz w:val="24"/>
          <w:szCs w:val="24"/>
          <w:lang w:bidi="ar-EG"/>
        </w:rPr>
      </w:pPr>
      <w:r>
        <w:rPr>
          <w:rFonts w:cs="Times New Roman"/>
          <w:sz w:val="24"/>
          <w:szCs w:val="24"/>
          <w:lang w:bidi="ar-EG"/>
        </w:rPr>
        <w:tab/>
      </w:r>
      <w:r w:rsidR="00A6720E" w:rsidRPr="00D63473">
        <w:rPr>
          <w:rFonts w:cs="Times New Roman"/>
          <w:sz w:val="24"/>
          <w:szCs w:val="24"/>
          <w:lang w:bidi="ar-EG"/>
        </w:rPr>
        <w:t>Şu açıkça görülm</w:t>
      </w:r>
      <w:r>
        <w:rPr>
          <w:rFonts w:cs="Times New Roman"/>
          <w:sz w:val="24"/>
          <w:szCs w:val="24"/>
          <w:lang w:bidi="ar-EG"/>
        </w:rPr>
        <w:t xml:space="preserve">ektedir </w:t>
      </w:r>
      <w:r w:rsidR="00A6720E" w:rsidRPr="00D63473">
        <w:rPr>
          <w:rFonts w:cs="Times New Roman"/>
          <w:sz w:val="24"/>
          <w:szCs w:val="24"/>
          <w:lang w:bidi="ar-EG"/>
        </w:rPr>
        <w:t xml:space="preserve">ki, fetâ kelimesi </w:t>
      </w:r>
      <w:r w:rsidR="003C2FC7" w:rsidRPr="00D63473">
        <w:rPr>
          <w:rFonts w:cs="Times New Roman"/>
          <w:sz w:val="24"/>
          <w:szCs w:val="24"/>
          <w:lang w:bidi="ar-EG"/>
        </w:rPr>
        <w:t>İ</w:t>
      </w:r>
      <w:r w:rsidR="00A6720E" w:rsidRPr="00D63473">
        <w:rPr>
          <w:rFonts w:cs="Times New Roman"/>
          <w:sz w:val="24"/>
          <w:szCs w:val="24"/>
          <w:lang w:bidi="ar-EG"/>
        </w:rPr>
        <w:t>brahim (as)’</w:t>
      </w:r>
      <w:r>
        <w:rPr>
          <w:rFonts w:cs="Times New Roman"/>
          <w:sz w:val="24"/>
          <w:szCs w:val="24"/>
          <w:lang w:bidi="ar-EG"/>
        </w:rPr>
        <w:t>a</w:t>
      </w:r>
      <w:r w:rsidR="00A6720E" w:rsidRPr="00D63473">
        <w:rPr>
          <w:rFonts w:cs="Times New Roman"/>
          <w:sz w:val="24"/>
          <w:szCs w:val="24"/>
          <w:lang w:bidi="ar-EG"/>
        </w:rPr>
        <w:t xml:space="preserve"> bir sıfat olarak kullanılmıştır.</w:t>
      </w:r>
      <w:r>
        <w:rPr>
          <w:rFonts w:cs="Times New Roman"/>
          <w:sz w:val="24"/>
          <w:szCs w:val="24"/>
          <w:lang w:bidi="ar-EG"/>
        </w:rPr>
        <w:t xml:space="preserve"> </w:t>
      </w:r>
      <w:r w:rsidR="00A6720E" w:rsidRPr="00D63473">
        <w:rPr>
          <w:rFonts w:cs="Times New Roman"/>
          <w:sz w:val="24"/>
          <w:szCs w:val="24"/>
          <w:lang w:bidi="ar-EG"/>
        </w:rPr>
        <w:t xml:space="preserve">Önceki âyetlerdekinin aksine </w:t>
      </w:r>
      <w:r>
        <w:rPr>
          <w:rFonts w:cs="Times New Roman"/>
          <w:sz w:val="24"/>
          <w:szCs w:val="24"/>
          <w:lang w:bidi="ar-EG"/>
        </w:rPr>
        <w:t xml:space="preserve">feâ kelimesi kendi </w:t>
      </w:r>
      <w:r w:rsidR="00A6720E" w:rsidRPr="00D63473">
        <w:rPr>
          <w:rFonts w:cs="Times New Roman"/>
          <w:sz w:val="24"/>
          <w:szCs w:val="24"/>
          <w:lang w:bidi="ar-EG"/>
        </w:rPr>
        <w:t>kav</w:t>
      </w:r>
      <w:r>
        <w:rPr>
          <w:rFonts w:cs="Times New Roman"/>
          <w:sz w:val="24"/>
          <w:szCs w:val="24"/>
          <w:lang w:bidi="ar-EG"/>
        </w:rPr>
        <w:t>imlerinin sözü olarak Kur’an’da zikredilmiştir</w:t>
      </w:r>
      <w:r w:rsidR="00A6720E" w:rsidRPr="00D63473">
        <w:rPr>
          <w:rFonts w:cs="Times New Roman"/>
          <w:sz w:val="24"/>
          <w:szCs w:val="24"/>
          <w:lang w:bidi="ar-EG"/>
        </w:rPr>
        <w:t>. Bu</w:t>
      </w:r>
      <w:r>
        <w:rPr>
          <w:rFonts w:cs="Times New Roman"/>
          <w:sz w:val="24"/>
          <w:szCs w:val="24"/>
          <w:lang w:bidi="ar-EG"/>
        </w:rPr>
        <w:t xml:space="preserve"> kelime, Allah’ın İbrahim’e </w:t>
      </w:r>
      <w:r w:rsidR="00A6720E" w:rsidRPr="00D63473">
        <w:rPr>
          <w:rFonts w:cs="Times New Roman"/>
          <w:sz w:val="24"/>
          <w:szCs w:val="24"/>
          <w:lang w:bidi="ar-EG"/>
        </w:rPr>
        <w:t>bir hitabı,</w:t>
      </w:r>
      <w:r>
        <w:rPr>
          <w:rFonts w:cs="Times New Roman"/>
          <w:sz w:val="24"/>
          <w:szCs w:val="24"/>
          <w:lang w:bidi="ar-EG"/>
        </w:rPr>
        <w:t xml:space="preserve"> </w:t>
      </w:r>
      <w:r w:rsidR="00A6720E" w:rsidRPr="00D63473">
        <w:rPr>
          <w:rFonts w:cs="Times New Roman"/>
          <w:sz w:val="24"/>
          <w:szCs w:val="24"/>
          <w:lang w:bidi="ar-EG"/>
        </w:rPr>
        <w:t xml:space="preserve">bize verdiği bir haber değildir. </w:t>
      </w:r>
      <w:r>
        <w:rPr>
          <w:rFonts w:cs="Times New Roman"/>
          <w:sz w:val="24"/>
          <w:szCs w:val="24"/>
          <w:lang w:bidi="ar-EG"/>
        </w:rPr>
        <w:t>B</w:t>
      </w:r>
      <w:r w:rsidR="00A6720E" w:rsidRPr="00D63473">
        <w:rPr>
          <w:rFonts w:cs="Times New Roman"/>
          <w:sz w:val="24"/>
          <w:szCs w:val="24"/>
          <w:lang w:bidi="ar-EG"/>
        </w:rPr>
        <w:t xml:space="preserve">urada şu soruyu sormamız gerekmektedir: </w:t>
      </w:r>
      <w:r w:rsidR="00EF5009" w:rsidRPr="00D63473">
        <w:rPr>
          <w:rFonts w:cs="Times New Roman"/>
          <w:sz w:val="24"/>
          <w:szCs w:val="24"/>
          <w:lang w:bidi="ar-EG"/>
        </w:rPr>
        <w:t>Kuran-ı Kerim’de</w:t>
      </w:r>
      <w:r w:rsidR="00A6720E" w:rsidRPr="00D63473">
        <w:rPr>
          <w:rFonts w:cs="Times New Roman"/>
          <w:sz w:val="24"/>
          <w:szCs w:val="24"/>
          <w:lang w:bidi="ar-EG"/>
        </w:rPr>
        <w:t xml:space="preserve"> </w:t>
      </w:r>
      <w:r w:rsidR="00EF5009" w:rsidRPr="00D63473">
        <w:rPr>
          <w:rFonts w:cs="Times New Roman"/>
          <w:sz w:val="24"/>
          <w:szCs w:val="24"/>
          <w:lang w:bidi="ar-EG"/>
        </w:rPr>
        <w:t xml:space="preserve">fetâ kelimesinin kullanımında bir değişiklik olmuştur. Bu kullanım da müşriklerin hitabı olarak gelmiştir. </w:t>
      </w:r>
    </w:p>
    <w:p w:rsidR="00A6720E" w:rsidRPr="00D63473" w:rsidRDefault="009A33E2" w:rsidP="0009232A">
      <w:pPr>
        <w:bidi/>
        <w:jc w:val="both"/>
        <w:rPr>
          <w:rFonts w:cs="Times New Roman"/>
          <w:sz w:val="24"/>
          <w:szCs w:val="24"/>
          <w:lang w:bidi="ar-EG"/>
        </w:rPr>
      </w:pPr>
      <w:r>
        <w:rPr>
          <w:rFonts w:cs="Times New Roman"/>
          <w:sz w:val="24"/>
          <w:szCs w:val="24"/>
          <w:lang w:bidi="ar-EG"/>
        </w:rPr>
        <w:tab/>
      </w:r>
      <w:r w:rsidR="00D3601D" w:rsidRPr="00D63473">
        <w:rPr>
          <w:rFonts w:cs="Times New Roman"/>
          <w:sz w:val="24"/>
          <w:szCs w:val="24"/>
          <w:lang w:bidi="ar-EG"/>
        </w:rPr>
        <w:t xml:space="preserve">Kur’an’da İbrahim (as)’a sıfat olarak kullanılan fetâ kelimesi müfesirlere göre “genç” anlamına gelmektedir. </w:t>
      </w:r>
      <w:r w:rsidR="00A6720E" w:rsidRPr="00D63473">
        <w:rPr>
          <w:rFonts w:cs="Times New Roman"/>
          <w:sz w:val="24"/>
          <w:szCs w:val="24"/>
          <w:lang w:bidi="ar-EG"/>
        </w:rPr>
        <w:t xml:space="preserve"> </w:t>
      </w:r>
    </w:p>
    <w:p w:rsidR="006D3A81" w:rsidRPr="00D63473" w:rsidRDefault="009A33E2" w:rsidP="0009232A">
      <w:pPr>
        <w:bidi/>
        <w:jc w:val="both"/>
        <w:rPr>
          <w:rFonts w:cs="Times New Roman"/>
          <w:sz w:val="24"/>
          <w:szCs w:val="24"/>
          <w:lang w:bidi="ar-EG"/>
        </w:rPr>
      </w:pPr>
      <w:r>
        <w:rPr>
          <w:rFonts w:cs="Times New Roman"/>
          <w:sz w:val="24"/>
          <w:szCs w:val="24"/>
          <w:lang w:bidi="ar-EG"/>
        </w:rPr>
        <w:tab/>
      </w:r>
      <w:r w:rsidR="00842352" w:rsidRPr="00D63473">
        <w:rPr>
          <w:rFonts w:cs="Times New Roman"/>
          <w:sz w:val="24"/>
          <w:szCs w:val="24"/>
          <w:lang w:bidi="ar-EG"/>
        </w:rPr>
        <w:t xml:space="preserve">Evet </w:t>
      </w:r>
      <w:r w:rsidR="006D3A81" w:rsidRPr="00D63473">
        <w:rPr>
          <w:rFonts w:cs="Times New Roman"/>
          <w:sz w:val="24"/>
          <w:szCs w:val="24"/>
          <w:lang w:bidi="ar-EG"/>
        </w:rPr>
        <w:t xml:space="preserve">burada </w:t>
      </w:r>
      <w:r w:rsidR="00842352" w:rsidRPr="00D63473">
        <w:rPr>
          <w:rFonts w:cs="Times New Roman"/>
          <w:sz w:val="24"/>
          <w:szCs w:val="24"/>
          <w:lang w:bidi="ar-EG"/>
        </w:rPr>
        <w:t xml:space="preserve">“fetâ” kelimesi, </w:t>
      </w:r>
      <w:r w:rsidR="006D3A81" w:rsidRPr="00D63473">
        <w:rPr>
          <w:rFonts w:cs="Times New Roman"/>
          <w:sz w:val="24"/>
          <w:szCs w:val="24"/>
          <w:lang w:bidi="ar-EG"/>
        </w:rPr>
        <w:t xml:space="preserve">genç manasına gelmektedir. Fakat o sıradan bir genç değildir. </w:t>
      </w:r>
      <w:r w:rsidR="00826CDD">
        <w:rPr>
          <w:rFonts w:cs="Times New Roman"/>
          <w:sz w:val="24"/>
          <w:szCs w:val="24"/>
          <w:lang w:bidi="ar-EG"/>
        </w:rPr>
        <w:t>O</w:t>
      </w:r>
      <w:r w:rsidR="006D3A81" w:rsidRPr="00D63473">
        <w:rPr>
          <w:rFonts w:cs="Times New Roman"/>
          <w:sz w:val="24"/>
          <w:szCs w:val="24"/>
          <w:lang w:bidi="ar-EG"/>
        </w:rPr>
        <w:t>, kavminin dinine karşı çıkan bir gençtir. O, tevhid dinine çağıran bir gençtir. O, insanların ilah olarak kabul ettikleri putlara ibadeti reddeden,</w:t>
      </w:r>
      <w:r w:rsidR="00826CDD">
        <w:rPr>
          <w:rFonts w:cs="Times New Roman"/>
          <w:sz w:val="24"/>
          <w:szCs w:val="24"/>
          <w:lang w:bidi="ar-EG"/>
        </w:rPr>
        <w:t xml:space="preserve"> </w:t>
      </w:r>
      <w:r w:rsidR="006D3A81" w:rsidRPr="00D63473">
        <w:rPr>
          <w:rFonts w:cs="Times New Roman"/>
          <w:sz w:val="24"/>
          <w:szCs w:val="24"/>
          <w:lang w:bidi="ar-EG"/>
        </w:rPr>
        <w:t xml:space="preserve">onlara düşmanlık besleyen bir gençtir. Onun eliyle putlara zarar verilmiştir. </w:t>
      </w:r>
    </w:p>
    <w:p w:rsidR="009E71E6" w:rsidRPr="00D63473" w:rsidRDefault="00826CDD" w:rsidP="0009232A">
      <w:pPr>
        <w:bidi/>
        <w:jc w:val="both"/>
        <w:rPr>
          <w:rFonts w:cs="Times New Roman"/>
          <w:sz w:val="24"/>
          <w:szCs w:val="24"/>
          <w:lang w:bidi="ar-EG"/>
        </w:rPr>
      </w:pPr>
      <w:r>
        <w:rPr>
          <w:rFonts w:cs="Times New Roman"/>
          <w:sz w:val="24"/>
          <w:szCs w:val="24"/>
          <w:lang w:bidi="ar-EG"/>
        </w:rPr>
        <w:tab/>
      </w:r>
      <w:r w:rsidR="008B6573" w:rsidRPr="00D63473">
        <w:rPr>
          <w:rFonts w:cs="Times New Roman"/>
          <w:sz w:val="24"/>
          <w:szCs w:val="24"/>
          <w:lang w:bidi="ar-EG"/>
        </w:rPr>
        <w:t>Kavminin</w:t>
      </w:r>
      <w:r>
        <w:rPr>
          <w:rFonts w:cs="Times New Roman"/>
          <w:sz w:val="24"/>
          <w:szCs w:val="24"/>
          <w:lang w:bidi="ar-EG"/>
        </w:rPr>
        <w:t>,</w:t>
      </w:r>
      <w:r w:rsidR="008B6573" w:rsidRPr="00D63473">
        <w:rPr>
          <w:rFonts w:cs="Times New Roman"/>
          <w:sz w:val="24"/>
          <w:szCs w:val="24"/>
          <w:lang w:bidi="ar-EG"/>
        </w:rPr>
        <w:t xml:space="preserve"> İbrahim (as) hakkında </w:t>
      </w:r>
      <w:r>
        <w:rPr>
          <w:rFonts w:cs="Times New Roman"/>
          <w:sz w:val="24"/>
          <w:szCs w:val="24"/>
          <w:lang w:bidi="ar-EG"/>
        </w:rPr>
        <w:t xml:space="preserve">“genç” </w:t>
      </w:r>
      <w:r w:rsidR="008B6573" w:rsidRPr="00D63473">
        <w:rPr>
          <w:rFonts w:cs="Times New Roman"/>
          <w:sz w:val="24"/>
          <w:szCs w:val="24"/>
          <w:lang w:bidi="ar-EG"/>
        </w:rPr>
        <w:t>diye hitap etmiş olmaları</w:t>
      </w:r>
      <w:r>
        <w:rPr>
          <w:rFonts w:cs="Times New Roman"/>
          <w:sz w:val="24"/>
          <w:szCs w:val="24"/>
          <w:lang w:bidi="ar-EG"/>
        </w:rPr>
        <w:t>,</w:t>
      </w:r>
      <w:r w:rsidR="008B6573" w:rsidRPr="00D63473">
        <w:rPr>
          <w:rFonts w:cs="Times New Roman"/>
          <w:sz w:val="24"/>
          <w:szCs w:val="24"/>
          <w:lang w:bidi="ar-EG"/>
        </w:rPr>
        <w:t xml:space="preserve"> onun yüceliğini, kuvvetini ikrar anlamına gelmektedir. İbrahim (as), onların ilahlarına hücum eden sıradan bir genç değildir. </w:t>
      </w:r>
      <w:r>
        <w:rPr>
          <w:rFonts w:cs="Times New Roman"/>
          <w:sz w:val="24"/>
          <w:szCs w:val="24"/>
          <w:lang w:bidi="ar-EG"/>
        </w:rPr>
        <w:t>B</w:t>
      </w:r>
      <w:r w:rsidR="008B6573" w:rsidRPr="00D63473">
        <w:rPr>
          <w:rFonts w:cs="Times New Roman"/>
          <w:sz w:val="24"/>
          <w:szCs w:val="24"/>
          <w:lang w:bidi="ar-EG"/>
        </w:rPr>
        <w:t xml:space="preserve">elağat bakımından burada öne çıkan husus, feta kelimesinin onun şecaatına delil olduğudur. </w:t>
      </w:r>
    </w:p>
    <w:p w:rsidR="00711874" w:rsidRPr="00D63473" w:rsidRDefault="00826CDD" w:rsidP="0009232A">
      <w:pPr>
        <w:bidi/>
        <w:jc w:val="both"/>
        <w:rPr>
          <w:rFonts w:cs="Times New Roman"/>
          <w:sz w:val="24"/>
          <w:szCs w:val="24"/>
          <w:lang w:bidi="ar-EG"/>
        </w:rPr>
      </w:pPr>
      <w:r>
        <w:rPr>
          <w:rFonts w:cs="Times New Roman"/>
          <w:sz w:val="24"/>
          <w:szCs w:val="24"/>
          <w:lang w:bidi="ar-EG"/>
        </w:rPr>
        <w:tab/>
      </w:r>
      <w:r w:rsidR="008B6573" w:rsidRPr="00D63473">
        <w:rPr>
          <w:rFonts w:cs="Times New Roman"/>
          <w:sz w:val="24"/>
          <w:szCs w:val="24"/>
          <w:lang w:bidi="ar-EG"/>
        </w:rPr>
        <w:t xml:space="preserve">Özetle </w:t>
      </w:r>
      <w:r w:rsidR="00C81D75" w:rsidRPr="00D63473">
        <w:rPr>
          <w:rFonts w:cs="Times New Roman"/>
          <w:sz w:val="24"/>
          <w:szCs w:val="24"/>
          <w:lang w:bidi="ar-EG"/>
        </w:rPr>
        <w:t>Sadru’l-İslam döneminde fütüvvet anlayışı bir takım özellikleriyle ayne</w:t>
      </w:r>
      <w:r>
        <w:rPr>
          <w:rFonts w:cs="Times New Roman"/>
          <w:sz w:val="24"/>
          <w:szCs w:val="24"/>
          <w:lang w:bidi="ar-EG"/>
        </w:rPr>
        <w:t>n</w:t>
      </w:r>
      <w:r w:rsidR="00C81D75" w:rsidRPr="00D63473">
        <w:rPr>
          <w:rFonts w:cs="Times New Roman"/>
          <w:sz w:val="24"/>
          <w:szCs w:val="24"/>
          <w:lang w:bidi="ar-EG"/>
        </w:rPr>
        <w:t xml:space="preserve"> devam etmiştir.</w:t>
      </w:r>
      <w:r>
        <w:rPr>
          <w:rFonts w:cs="Times New Roman"/>
          <w:sz w:val="24"/>
          <w:szCs w:val="24"/>
          <w:lang w:bidi="ar-EG"/>
        </w:rPr>
        <w:t xml:space="preserve"> Bu özellikler ata binmek, şecaat</w:t>
      </w:r>
      <w:r w:rsidR="00C81D75" w:rsidRPr="00D63473">
        <w:rPr>
          <w:rFonts w:cs="Times New Roman"/>
          <w:sz w:val="24"/>
          <w:szCs w:val="24"/>
          <w:lang w:bidi="ar-EG"/>
        </w:rPr>
        <w:t xml:space="preserve"> ve cömertliktir. Ona ilave olarak gelen önemli bir özellik ise, kabilevi değil de inanca dayalı bir birlikteliktir. Tarih kitaplarına baktığımız zaman </w:t>
      </w:r>
      <w:r w:rsidR="00C81D75" w:rsidRPr="00D63473">
        <w:rPr>
          <w:rFonts w:cs="Times New Roman"/>
          <w:sz w:val="24"/>
          <w:szCs w:val="24"/>
          <w:lang w:bidi="ar-EG"/>
        </w:rPr>
        <w:lastRenderedPageBreak/>
        <w:t xml:space="preserve">İslami fetihlerde genç ağırlıklı olan sahabenin şecaat ve </w:t>
      </w:r>
      <w:r w:rsidR="0043227F">
        <w:rPr>
          <w:rFonts w:cs="Times New Roman"/>
          <w:sz w:val="24"/>
          <w:szCs w:val="24"/>
          <w:lang w:bidi="ar-EG"/>
        </w:rPr>
        <w:t>savaşçılığının</w:t>
      </w:r>
      <w:r w:rsidR="00C81D75" w:rsidRPr="00D63473">
        <w:rPr>
          <w:rFonts w:cs="Times New Roman"/>
          <w:sz w:val="24"/>
          <w:szCs w:val="24"/>
          <w:lang w:bidi="ar-EG"/>
        </w:rPr>
        <w:t xml:space="preserve"> öne çıkmasıdır. Yani </w:t>
      </w:r>
      <w:r w:rsidR="0043227F">
        <w:rPr>
          <w:rFonts w:cs="Times New Roman"/>
          <w:sz w:val="24"/>
          <w:szCs w:val="24"/>
          <w:lang w:bidi="ar-EG"/>
        </w:rPr>
        <w:t xml:space="preserve">sahabe </w:t>
      </w:r>
      <w:r w:rsidR="00C81D75" w:rsidRPr="00D63473">
        <w:rPr>
          <w:rFonts w:cs="Times New Roman"/>
          <w:sz w:val="24"/>
          <w:szCs w:val="24"/>
          <w:lang w:bidi="ar-EG"/>
        </w:rPr>
        <w:t xml:space="preserve">kahraman </w:t>
      </w:r>
      <w:r w:rsidR="0043227F">
        <w:rPr>
          <w:rFonts w:cs="Times New Roman"/>
          <w:sz w:val="24"/>
          <w:szCs w:val="24"/>
          <w:lang w:bidi="ar-EG"/>
        </w:rPr>
        <w:t>insanlardan oluşan bir topluluktur. O</w:t>
      </w:r>
      <w:r w:rsidR="00C81D75" w:rsidRPr="00D63473">
        <w:rPr>
          <w:rFonts w:cs="Times New Roman"/>
          <w:sz w:val="24"/>
          <w:szCs w:val="24"/>
          <w:lang w:bidi="ar-EG"/>
        </w:rPr>
        <w:t>nlara Üsdü’l-Ğabe (Ormanların Aslanları) denilmektedir.  Buna karşılık olarak o devirde eğlence,</w:t>
      </w:r>
      <w:r w:rsidR="00711874" w:rsidRPr="00D63473">
        <w:rPr>
          <w:rFonts w:cs="Times New Roman"/>
          <w:sz w:val="24"/>
          <w:szCs w:val="24"/>
          <w:lang w:bidi="ar-EG"/>
        </w:rPr>
        <w:t xml:space="preserve"> </w:t>
      </w:r>
      <w:r w:rsidR="00C81D75" w:rsidRPr="00D63473">
        <w:rPr>
          <w:rFonts w:cs="Times New Roman"/>
          <w:sz w:val="24"/>
          <w:szCs w:val="24"/>
          <w:lang w:bidi="ar-EG"/>
        </w:rPr>
        <w:t xml:space="preserve">hırsızlık, arsızlık, içki içmek </w:t>
      </w:r>
      <w:r w:rsidR="005C3866">
        <w:rPr>
          <w:rFonts w:cs="Times New Roman"/>
          <w:sz w:val="24"/>
          <w:szCs w:val="24"/>
          <w:lang w:bidi="ar-EG"/>
        </w:rPr>
        <w:t>azalmıştır. B</w:t>
      </w:r>
      <w:r w:rsidR="00C81D75" w:rsidRPr="00D63473">
        <w:rPr>
          <w:rFonts w:cs="Times New Roman"/>
          <w:sz w:val="24"/>
          <w:szCs w:val="24"/>
          <w:lang w:bidi="ar-EG"/>
        </w:rPr>
        <w:t xml:space="preserve">u özellikler Cahiliyye devrinde toplumda çokça yaşanmakta olan hususlardır. Bunların hepsi, </w:t>
      </w:r>
      <w:r w:rsidR="005C3866">
        <w:rPr>
          <w:rFonts w:cs="Times New Roman"/>
          <w:sz w:val="24"/>
          <w:szCs w:val="24"/>
          <w:lang w:bidi="ar-EG"/>
        </w:rPr>
        <w:t>İ</w:t>
      </w:r>
      <w:r w:rsidR="00C81D75" w:rsidRPr="00D63473">
        <w:rPr>
          <w:rFonts w:cs="Times New Roman"/>
          <w:sz w:val="24"/>
          <w:szCs w:val="24"/>
          <w:lang w:bidi="ar-EG"/>
        </w:rPr>
        <w:t xml:space="preserve">slam şeriatı tarafından yasaklanmıştır. </w:t>
      </w:r>
      <w:r w:rsidR="00711874" w:rsidRPr="00D63473">
        <w:rPr>
          <w:rFonts w:cs="Times New Roman"/>
          <w:sz w:val="24"/>
          <w:szCs w:val="24"/>
          <w:lang w:bidi="ar-EG"/>
        </w:rPr>
        <w:t xml:space="preserve">İslam Allah’tan başkasına kulluğu yasaklamış, bundan dolayı kul (abd) kavramı yerine fetâ kelimesi geçmiş, o da </w:t>
      </w:r>
      <w:r w:rsidR="005C3866">
        <w:rPr>
          <w:rFonts w:cs="Times New Roman"/>
          <w:sz w:val="24"/>
          <w:szCs w:val="24"/>
          <w:lang w:bidi="ar-EG"/>
        </w:rPr>
        <w:t>C</w:t>
      </w:r>
      <w:r w:rsidR="00711874" w:rsidRPr="00D63473">
        <w:rPr>
          <w:rFonts w:cs="Times New Roman"/>
          <w:sz w:val="24"/>
          <w:szCs w:val="24"/>
          <w:lang w:bidi="ar-EG"/>
        </w:rPr>
        <w:t>ahiliyye devrinde taşıdığı özellikleri yukarıda dediğimiz değişikliklerle birlikte kendisini göstermiş ve toplumsal bir geçerlilik haline gelmiştir.</w:t>
      </w:r>
    </w:p>
    <w:p w:rsidR="00F06B68" w:rsidRPr="00D63473" w:rsidRDefault="00F06B68" w:rsidP="0009232A">
      <w:pPr>
        <w:bidi/>
        <w:jc w:val="center"/>
        <w:rPr>
          <w:rFonts w:cs="Times New Roman"/>
          <w:b/>
          <w:bCs/>
          <w:sz w:val="24"/>
          <w:szCs w:val="24"/>
          <w:lang w:bidi="ar-EG"/>
        </w:rPr>
      </w:pPr>
      <w:r w:rsidRPr="00D63473">
        <w:rPr>
          <w:rFonts w:cs="Times New Roman"/>
          <w:b/>
          <w:bCs/>
          <w:sz w:val="24"/>
          <w:szCs w:val="24"/>
          <w:lang w:bidi="ar-EG"/>
        </w:rPr>
        <w:t>EMEVİLER DEVRİNDE FÜTÜVVET</w:t>
      </w:r>
    </w:p>
    <w:p w:rsidR="00D3601D" w:rsidRPr="00D63473" w:rsidRDefault="00AD5F84" w:rsidP="0009232A">
      <w:pPr>
        <w:bidi/>
        <w:jc w:val="both"/>
        <w:rPr>
          <w:rFonts w:cs="Times New Roman"/>
          <w:sz w:val="24"/>
          <w:szCs w:val="24"/>
          <w:lang w:bidi="ar-EG"/>
        </w:rPr>
      </w:pPr>
      <w:r>
        <w:rPr>
          <w:rFonts w:cs="Times New Roman"/>
          <w:sz w:val="24"/>
          <w:szCs w:val="24"/>
          <w:lang w:bidi="ar-EG"/>
        </w:rPr>
        <w:tab/>
      </w:r>
      <w:r w:rsidR="00462BAF" w:rsidRPr="00D63473">
        <w:rPr>
          <w:rFonts w:cs="Times New Roman"/>
          <w:sz w:val="24"/>
          <w:szCs w:val="24"/>
          <w:lang w:bidi="ar-EG"/>
        </w:rPr>
        <w:t xml:space="preserve">Emeviler devri ciddi siyasi ihtilaflara şahid olmuştur. </w:t>
      </w:r>
      <w:r w:rsidR="00BC5494" w:rsidRPr="00D63473">
        <w:rPr>
          <w:rFonts w:cs="Times New Roman"/>
          <w:sz w:val="24"/>
          <w:szCs w:val="24"/>
          <w:lang w:bidi="ar-EG"/>
        </w:rPr>
        <w:t>İhtilafların kaynağı siyasi ve dinidir. Daha ziyade hilafet etrafında cereyan eder. İhtilafın kaynağı hangi tarafın hilafete daha hak sahibi olduğu hususunda düğümlenmektedir. Yani ilahi şeriat siyas</w:t>
      </w:r>
      <w:r>
        <w:rPr>
          <w:rFonts w:cs="Times New Roman"/>
          <w:sz w:val="24"/>
          <w:szCs w:val="24"/>
          <w:lang w:bidi="ar-EG"/>
        </w:rPr>
        <w:t>i</w:t>
      </w:r>
      <w:r w:rsidR="00BC5494" w:rsidRPr="00D63473">
        <w:rPr>
          <w:rFonts w:cs="Times New Roman"/>
          <w:sz w:val="24"/>
          <w:szCs w:val="24"/>
          <w:lang w:bidi="ar-EG"/>
        </w:rPr>
        <w:t xml:space="preserve"> bir yapıya bürünmüştür. Bu mücadelelerin sonunda Ümeyye oğulları hilafeti ele geçirmiştir.</w:t>
      </w:r>
    </w:p>
    <w:p w:rsidR="00BC5494" w:rsidRPr="00D63473" w:rsidRDefault="00AD5F84" w:rsidP="0009232A">
      <w:pPr>
        <w:bidi/>
        <w:jc w:val="both"/>
        <w:rPr>
          <w:rFonts w:cs="Times New Roman"/>
          <w:sz w:val="24"/>
          <w:szCs w:val="24"/>
          <w:lang w:bidi="ar-EG"/>
        </w:rPr>
      </w:pPr>
      <w:r>
        <w:rPr>
          <w:rFonts w:cs="Times New Roman"/>
          <w:sz w:val="24"/>
          <w:szCs w:val="24"/>
          <w:lang w:bidi="ar-EG"/>
        </w:rPr>
        <w:tab/>
      </w:r>
      <w:r w:rsidR="00BC5494" w:rsidRPr="00D63473">
        <w:rPr>
          <w:rFonts w:cs="Times New Roman"/>
          <w:sz w:val="24"/>
          <w:szCs w:val="24"/>
          <w:lang w:bidi="ar-EG"/>
        </w:rPr>
        <w:t>Bu tarihi hadiseler içerisinde o devirle ilgili şu an itibariyle bizi ilgilendiren husus, fütüvvetin yeniden ihya edilme çalış</w:t>
      </w:r>
      <w:r w:rsidR="00762160" w:rsidRPr="00D63473">
        <w:rPr>
          <w:rFonts w:cs="Times New Roman"/>
          <w:sz w:val="24"/>
          <w:szCs w:val="24"/>
          <w:lang w:bidi="ar-EG"/>
        </w:rPr>
        <w:t xml:space="preserve">malarıdır. Fütüvvet siyasi guruplaşmaların bir sonucu olarak bu devirde ortaya çıkmıştır. </w:t>
      </w:r>
      <w:r>
        <w:rPr>
          <w:rFonts w:cs="Times New Roman"/>
          <w:sz w:val="24"/>
          <w:szCs w:val="24"/>
          <w:lang w:bidi="ar-EG"/>
        </w:rPr>
        <w:t xml:space="preserve">Emeviler devrinde ortaya çıkan diğer gençlik kuruluşları da </w:t>
      </w:r>
      <w:r w:rsidR="00762160" w:rsidRPr="00D63473">
        <w:rPr>
          <w:rFonts w:cs="Times New Roman"/>
          <w:sz w:val="24"/>
          <w:szCs w:val="24"/>
          <w:lang w:bidi="ar-EG"/>
        </w:rPr>
        <w:t xml:space="preserve">Şia gençler topluluğu, Haricî gençler topluluğudur. </w:t>
      </w:r>
      <w:r w:rsidR="0007087D" w:rsidRPr="00D63473">
        <w:rPr>
          <w:rFonts w:cs="Times New Roman"/>
          <w:sz w:val="24"/>
          <w:szCs w:val="24"/>
          <w:lang w:bidi="ar-EG"/>
        </w:rPr>
        <w:t xml:space="preserve">Bu iki akım, Sıffîn (h.37) ve Alib. Ebî Tâlib ile Muaviye b. Ebî Süfyân arasında cereyan eden tahkim hadiselerinden sonra ortaya çıkmışlardır.  </w:t>
      </w:r>
    </w:p>
    <w:p w:rsidR="0007087D" w:rsidRPr="00D63473" w:rsidRDefault="00AD5F84" w:rsidP="0009232A">
      <w:pPr>
        <w:bidi/>
        <w:jc w:val="both"/>
        <w:rPr>
          <w:rFonts w:cs="Times New Roman"/>
          <w:sz w:val="24"/>
          <w:szCs w:val="24"/>
          <w:lang w:bidi="ar-EG"/>
        </w:rPr>
      </w:pPr>
      <w:r>
        <w:rPr>
          <w:rFonts w:cs="Times New Roman"/>
          <w:sz w:val="24"/>
          <w:szCs w:val="24"/>
          <w:lang w:bidi="ar-EG"/>
        </w:rPr>
        <w:tab/>
        <w:t>Şiî ve Harcî fütüvvet g</w:t>
      </w:r>
      <w:r w:rsidR="0007087D" w:rsidRPr="00D63473">
        <w:rPr>
          <w:rFonts w:cs="Times New Roman"/>
          <w:sz w:val="24"/>
          <w:szCs w:val="24"/>
          <w:lang w:bidi="ar-EG"/>
        </w:rPr>
        <w:t>ruplaşmaları, itikadi olarak ortaya çıkmıştır. Her iki grup</w:t>
      </w:r>
      <w:r>
        <w:rPr>
          <w:rFonts w:cs="Times New Roman"/>
          <w:sz w:val="24"/>
          <w:szCs w:val="24"/>
          <w:lang w:bidi="ar-EG"/>
        </w:rPr>
        <w:t xml:space="preserve"> da</w:t>
      </w:r>
      <w:r w:rsidR="0007087D" w:rsidRPr="00D63473">
        <w:rPr>
          <w:rFonts w:cs="Times New Roman"/>
          <w:sz w:val="24"/>
          <w:szCs w:val="24"/>
          <w:lang w:bidi="ar-EG"/>
        </w:rPr>
        <w:t xml:space="preserve"> kendi itikatlarının dışındaki </w:t>
      </w:r>
      <w:r>
        <w:rPr>
          <w:rFonts w:cs="Times New Roman"/>
          <w:sz w:val="24"/>
          <w:szCs w:val="24"/>
          <w:lang w:bidi="ar-EG"/>
        </w:rPr>
        <w:t xml:space="preserve">diğer </w:t>
      </w:r>
      <w:r w:rsidR="0007087D" w:rsidRPr="00D63473">
        <w:rPr>
          <w:rFonts w:cs="Times New Roman"/>
          <w:sz w:val="24"/>
          <w:szCs w:val="24"/>
          <w:lang w:bidi="ar-EG"/>
        </w:rPr>
        <w:t>müslümanların inançlarının batıl olduğunu ileri sürmüşlerdir. Onların bu inançları Arap şiirine de yansımıştır. Her iki grub</w:t>
      </w:r>
      <w:r>
        <w:rPr>
          <w:rFonts w:cs="Times New Roman"/>
          <w:sz w:val="24"/>
          <w:szCs w:val="24"/>
          <w:lang w:bidi="ar-EG"/>
        </w:rPr>
        <w:t>a mensup</w:t>
      </w:r>
      <w:r w:rsidR="0007087D" w:rsidRPr="00D63473">
        <w:rPr>
          <w:rFonts w:cs="Times New Roman"/>
          <w:sz w:val="24"/>
          <w:szCs w:val="24"/>
          <w:lang w:bidi="ar-EG"/>
        </w:rPr>
        <w:t xml:space="preserve"> şairler itikatları doğrultusunda kendi kahramanlıklarını dile getirmişlerdir. </w:t>
      </w:r>
    </w:p>
    <w:p w:rsidR="00DA2EB7" w:rsidRPr="00AD5F84" w:rsidRDefault="00AD5F84" w:rsidP="0009232A">
      <w:pPr>
        <w:bidi/>
        <w:jc w:val="both"/>
        <w:rPr>
          <w:rFonts w:cs="Times New Roman"/>
          <w:sz w:val="24"/>
          <w:szCs w:val="24"/>
          <w:lang w:bidi="ar-EG"/>
        </w:rPr>
      </w:pPr>
      <w:r>
        <w:rPr>
          <w:rFonts w:cs="Times New Roman"/>
          <w:sz w:val="24"/>
          <w:szCs w:val="24"/>
          <w:lang w:bidi="ar-EG"/>
        </w:rPr>
        <w:tab/>
      </w:r>
      <w:r w:rsidR="00DA2EB7" w:rsidRPr="00AD5F84">
        <w:rPr>
          <w:rFonts w:cs="Times New Roman"/>
          <w:sz w:val="24"/>
          <w:szCs w:val="24"/>
          <w:lang w:bidi="ar-EG"/>
        </w:rPr>
        <w:t>Harici bir şair olan aynı zamanda yiğitliği ve baskıncılığı ile öne çıkan Tirimmah b. Hakîm şöyle demektedir:</w:t>
      </w:r>
    </w:p>
    <w:p w:rsidR="00DA2EB7" w:rsidRPr="00AD5F84" w:rsidRDefault="00AD5F84" w:rsidP="0009232A">
      <w:pPr>
        <w:bidi/>
        <w:jc w:val="both"/>
        <w:rPr>
          <w:rFonts w:cs="Times New Roman"/>
          <w:i/>
          <w:iCs/>
          <w:sz w:val="24"/>
          <w:szCs w:val="24"/>
          <w:lang w:bidi="ar-EG"/>
        </w:rPr>
      </w:pPr>
      <w:r w:rsidRPr="00AD5F84">
        <w:rPr>
          <w:rFonts w:cs="Times New Roman"/>
          <w:i/>
          <w:iCs/>
          <w:sz w:val="24"/>
          <w:szCs w:val="24"/>
          <w:lang w:bidi="ar-EG"/>
        </w:rPr>
        <w:tab/>
      </w:r>
      <w:r w:rsidR="00173FFC" w:rsidRPr="00AD5F84">
        <w:rPr>
          <w:rFonts w:cs="Times New Roman"/>
          <w:i/>
          <w:iCs/>
          <w:sz w:val="24"/>
          <w:szCs w:val="24"/>
          <w:lang w:bidi="ar-EG"/>
        </w:rPr>
        <w:t>Ben savaşın oğluyum, Beni savaş yetiştirdi. Ben savaş içerisinde yaşlandım.</w:t>
      </w:r>
    </w:p>
    <w:p w:rsidR="00AD5F84" w:rsidRDefault="00AD5F84" w:rsidP="0009232A">
      <w:pPr>
        <w:bidi/>
        <w:jc w:val="both"/>
        <w:rPr>
          <w:rFonts w:cs="Times New Roman"/>
          <w:i/>
          <w:iCs/>
          <w:sz w:val="24"/>
          <w:szCs w:val="24"/>
          <w:lang w:bidi="ar-EG"/>
        </w:rPr>
      </w:pPr>
      <w:r w:rsidRPr="00AD5F84">
        <w:rPr>
          <w:rFonts w:cs="Times New Roman"/>
          <w:i/>
          <w:iCs/>
          <w:sz w:val="24"/>
          <w:szCs w:val="24"/>
          <w:lang w:bidi="ar-EG"/>
        </w:rPr>
        <w:tab/>
      </w:r>
      <w:r w:rsidR="00173FFC" w:rsidRPr="00AD5F84">
        <w:rPr>
          <w:rFonts w:cs="Times New Roman"/>
          <w:i/>
          <w:iCs/>
          <w:sz w:val="24"/>
          <w:szCs w:val="24"/>
          <w:lang w:bidi="ar-EG"/>
        </w:rPr>
        <w:t xml:space="preserve">Zorluklar beni zorladı. Dişimi tırnağa taktım. </w:t>
      </w:r>
    </w:p>
    <w:p w:rsidR="00173FFC" w:rsidRPr="00AD5F84" w:rsidRDefault="00AD5F84" w:rsidP="0009232A">
      <w:pPr>
        <w:bidi/>
        <w:jc w:val="both"/>
        <w:rPr>
          <w:rFonts w:cs="Times New Roman"/>
          <w:i/>
          <w:iCs/>
          <w:sz w:val="24"/>
          <w:szCs w:val="24"/>
          <w:lang w:bidi="ar-EG"/>
        </w:rPr>
      </w:pPr>
      <w:r>
        <w:rPr>
          <w:rFonts w:cs="Times New Roman"/>
          <w:i/>
          <w:iCs/>
          <w:sz w:val="24"/>
          <w:szCs w:val="24"/>
          <w:lang w:bidi="ar-EG"/>
        </w:rPr>
        <w:tab/>
      </w:r>
      <w:r w:rsidR="00173FFC" w:rsidRPr="00AD5F84">
        <w:rPr>
          <w:rFonts w:cs="Times New Roman"/>
          <w:i/>
          <w:iCs/>
          <w:sz w:val="24"/>
          <w:szCs w:val="24"/>
          <w:lang w:bidi="ar-EG"/>
        </w:rPr>
        <w:t>Asla mağlup olmadı, geri durmadım. Mızrağımın ucu asla zayıf olmadı.</w:t>
      </w:r>
    </w:p>
    <w:p w:rsidR="00173FFC" w:rsidRPr="00AD5F84" w:rsidRDefault="00AD5F84" w:rsidP="0009232A">
      <w:pPr>
        <w:bidi/>
        <w:jc w:val="both"/>
        <w:rPr>
          <w:rFonts w:cs="Times New Roman"/>
          <w:i/>
          <w:iCs/>
          <w:sz w:val="24"/>
          <w:szCs w:val="24"/>
          <w:lang w:bidi="ar-EG"/>
        </w:rPr>
      </w:pPr>
      <w:r w:rsidRPr="00AD5F84">
        <w:rPr>
          <w:rFonts w:cs="Times New Roman"/>
          <w:i/>
          <w:iCs/>
          <w:sz w:val="24"/>
          <w:szCs w:val="24"/>
          <w:lang w:bidi="ar-EG"/>
        </w:rPr>
        <w:tab/>
      </w:r>
      <w:r>
        <w:rPr>
          <w:rFonts w:cs="Times New Roman"/>
          <w:i/>
          <w:iCs/>
          <w:sz w:val="24"/>
          <w:szCs w:val="24"/>
          <w:lang w:bidi="ar-EG"/>
        </w:rPr>
        <w:t xml:space="preserve">Deki: savaşçılar nerede? </w:t>
      </w:r>
      <w:r w:rsidR="00173FFC" w:rsidRPr="00AD5F84">
        <w:rPr>
          <w:rFonts w:cs="Times New Roman"/>
          <w:i/>
          <w:iCs/>
          <w:sz w:val="24"/>
          <w:szCs w:val="24"/>
          <w:lang w:bidi="ar-EG"/>
        </w:rPr>
        <w:t>musibetler nerede? İşleri üstlenip ileri koşanlar nerede?</w:t>
      </w:r>
    </w:p>
    <w:p w:rsidR="0016593B" w:rsidRDefault="00AD5F84" w:rsidP="0009232A">
      <w:pPr>
        <w:bidi/>
        <w:jc w:val="both"/>
        <w:rPr>
          <w:rFonts w:cs="Times New Roman"/>
          <w:sz w:val="24"/>
          <w:szCs w:val="24"/>
          <w:lang w:bidi="ar-EG"/>
        </w:rPr>
      </w:pPr>
      <w:r>
        <w:rPr>
          <w:rFonts w:cs="Times New Roman"/>
          <w:sz w:val="24"/>
          <w:szCs w:val="24"/>
          <w:lang w:bidi="ar-EG"/>
        </w:rPr>
        <w:tab/>
      </w:r>
      <w:r w:rsidR="0016593B">
        <w:rPr>
          <w:rFonts w:cs="Times New Roman"/>
          <w:sz w:val="24"/>
          <w:szCs w:val="24"/>
          <w:lang w:bidi="ar-EG"/>
        </w:rPr>
        <w:t>Şia mezhebi,</w:t>
      </w:r>
      <w:r w:rsidR="00C838FD" w:rsidRPr="00D63473">
        <w:rPr>
          <w:rFonts w:cs="Times New Roman"/>
          <w:sz w:val="24"/>
          <w:szCs w:val="24"/>
          <w:lang w:bidi="ar-EG"/>
        </w:rPr>
        <w:t xml:space="preserve"> Hüseyin (r.anh)’ı kendi gençleri</w:t>
      </w:r>
      <w:r w:rsidR="0016593B">
        <w:rPr>
          <w:rFonts w:cs="Times New Roman"/>
          <w:sz w:val="24"/>
          <w:szCs w:val="24"/>
          <w:lang w:bidi="ar-EG"/>
        </w:rPr>
        <w:t>nin başı</w:t>
      </w:r>
      <w:r w:rsidR="00C838FD" w:rsidRPr="00D63473">
        <w:rPr>
          <w:rFonts w:cs="Times New Roman"/>
          <w:sz w:val="24"/>
          <w:szCs w:val="24"/>
          <w:lang w:bidi="ar-EG"/>
        </w:rPr>
        <w:t xml:space="preserve"> olarak görmektedir. </w:t>
      </w:r>
      <w:r w:rsidR="00C92687" w:rsidRPr="00D63473">
        <w:rPr>
          <w:rFonts w:cs="Times New Roman"/>
          <w:sz w:val="24"/>
          <w:szCs w:val="24"/>
          <w:lang w:bidi="ar-EG"/>
        </w:rPr>
        <w:t>Hemen hemen bütün Şîaya mensup şairlerin şiirlerinde Hüseyin’</w:t>
      </w:r>
      <w:r w:rsidR="0016593B">
        <w:rPr>
          <w:rFonts w:cs="Times New Roman"/>
          <w:sz w:val="24"/>
          <w:szCs w:val="24"/>
          <w:lang w:bidi="ar-EG"/>
        </w:rPr>
        <w:t xml:space="preserve">den “genç” diye bahsedilir ve ona </w:t>
      </w:r>
      <w:r w:rsidR="00C92687" w:rsidRPr="00D63473">
        <w:rPr>
          <w:rFonts w:cs="Times New Roman"/>
          <w:sz w:val="24"/>
          <w:szCs w:val="24"/>
          <w:lang w:bidi="ar-EG"/>
        </w:rPr>
        <w:t>mersiyeler yazılı</w:t>
      </w:r>
      <w:r w:rsidR="0016593B">
        <w:rPr>
          <w:rFonts w:cs="Times New Roman"/>
          <w:sz w:val="24"/>
          <w:szCs w:val="24"/>
          <w:lang w:bidi="ar-EG"/>
        </w:rPr>
        <w:t>r</w:t>
      </w:r>
      <w:r w:rsidR="00C92687" w:rsidRPr="00D63473">
        <w:rPr>
          <w:rFonts w:cs="Times New Roman"/>
          <w:sz w:val="24"/>
          <w:szCs w:val="24"/>
          <w:lang w:bidi="ar-EG"/>
        </w:rPr>
        <w:t xml:space="preserve">. </w:t>
      </w:r>
      <w:r w:rsidR="0016593B">
        <w:rPr>
          <w:rFonts w:cs="Times New Roman"/>
          <w:sz w:val="24"/>
          <w:szCs w:val="24"/>
          <w:lang w:bidi="ar-EG"/>
        </w:rPr>
        <w:t>Şairler, bu mersiyelerinde o</w:t>
      </w:r>
      <w:r w:rsidR="00C92687" w:rsidRPr="00D63473">
        <w:rPr>
          <w:rFonts w:cs="Times New Roman"/>
          <w:sz w:val="24"/>
          <w:szCs w:val="24"/>
          <w:lang w:bidi="ar-EG"/>
        </w:rPr>
        <w:t>nun fençliğini, yiğitliğini, İslama sahip çıkmasını, kendisini bu uğurda feda etmesini, onun feryadını, onun öldürülmesi ile müslümanların yanıp tutuştuğu</w:t>
      </w:r>
      <w:r w:rsidR="0016593B">
        <w:rPr>
          <w:rFonts w:cs="Times New Roman"/>
          <w:sz w:val="24"/>
          <w:szCs w:val="24"/>
          <w:lang w:bidi="ar-EG"/>
        </w:rPr>
        <w:t>nu</w:t>
      </w:r>
      <w:r w:rsidR="00C92687" w:rsidRPr="00D63473">
        <w:rPr>
          <w:rFonts w:cs="Times New Roman"/>
          <w:sz w:val="24"/>
          <w:szCs w:val="24"/>
          <w:lang w:bidi="ar-EG"/>
        </w:rPr>
        <w:t xml:space="preserve"> dile getir</w:t>
      </w:r>
      <w:r w:rsidR="0016593B">
        <w:rPr>
          <w:rFonts w:cs="Times New Roman"/>
          <w:sz w:val="24"/>
          <w:szCs w:val="24"/>
          <w:lang w:bidi="ar-EG"/>
        </w:rPr>
        <w:t>mişlerdir</w:t>
      </w:r>
      <w:r w:rsidR="00C92687" w:rsidRPr="00D63473">
        <w:rPr>
          <w:rFonts w:cs="Times New Roman"/>
          <w:sz w:val="24"/>
          <w:szCs w:val="24"/>
          <w:lang w:bidi="ar-EG"/>
        </w:rPr>
        <w:t xml:space="preserve">. </w:t>
      </w:r>
    </w:p>
    <w:p w:rsidR="00173FFC" w:rsidRPr="00D63473" w:rsidRDefault="0016593B" w:rsidP="0009232A">
      <w:pPr>
        <w:bidi/>
        <w:jc w:val="both"/>
        <w:rPr>
          <w:rFonts w:cs="Times New Roman"/>
          <w:sz w:val="24"/>
          <w:szCs w:val="24"/>
          <w:lang w:bidi="ar-EG"/>
        </w:rPr>
      </w:pPr>
      <w:r>
        <w:rPr>
          <w:rFonts w:cs="Times New Roman"/>
          <w:sz w:val="24"/>
          <w:szCs w:val="24"/>
          <w:lang w:bidi="ar-EG"/>
        </w:rPr>
        <w:tab/>
      </w:r>
      <w:r w:rsidR="00C92687" w:rsidRPr="00D63473">
        <w:rPr>
          <w:rFonts w:cs="Times New Roman"/>
          <w:sz w:val="24"/>
          <w:szCs w:val="24"/>
          <w:lang w:bidi="ar-EG"/>
        </w:rPr>
        <w:t>Fatimî Temîm b.</w:t>
      </w:r>
      <w:r>
        <w:rPr>
          <w:rFonts w:cs="Times New Roman"/>
          <w:sz w:val="24"/>
          <w:szCs w:val="24"/>
          <w:lang w:bidi="ar-EG"/>
        </w:rPr>
        <w:t xml:space="preserve"> </w:t>
      </w:r>
      <w:r w:rsidR="00C92687" w:rsidRPr="00D63473">
        <w:rPr>
          <w:rFonts w:cs="Times New Roman"/>
          <w:sz w:val="24"/>
          <w:szCs w:val="24"/>
          <w:lang w:bidi="ar-EG"/>
        </w:rPr>
        <w:t xml:space="preserve">el-Muizz </w:t>
      </w:r>
      <w:r>
        <w:rPr>
          <w:rFonts w:cs="Times New Roman"/>
          <w:sz w:val="24"/>
          <w:szCs w:val="24"/>
          <w:lang w:bidi="ar-EG"/>
        </w:rPr>
        <w:t>L</w:t>
      </w:r>
      <w:r w:rsidR="00C92687" w:rsidRPr="00D63473">
        <w:rPr>
          <w:rFonts w:cs="Times New Roman"/>
          <w:sz w:val="24"/>
          <w:szCs w:val="24"/>
          <w:lang w:bidi="ar-EG"/>
        </w:rPr>
        <w:t xml:space="preserve">i Dînillâh Hüseyin’e mersiyesinde şöyle demektedir: </w:t>
      </w:r>
    </w:p>
    <w:p w:rsidR="00C92687" w:rsidRPr="0016593B" w:rsidRDefault="0016593B" w:rsidP="0009232A">
      <w:pPr>
        <w:bidi/>
        <w:jc w:val="both"/>
        <w:rPr>
          <w:rFonts w:cs="Times New Roman"/>
          <w:i/>
          <w:iCs/>
          <w:sz w:val="24"/>
          <w:szCs w:val="24"/>
          <w:lang w:bidi="ar-EG"/>
        </w:rPr>
      </w:pPr>
      <w:r>
        <w:rPr>
          <w:rFonts w:cs="Times New Roman"/>
          <w:sz w:val="24"/>
          <w:szCs w:val="24"/>
          <w:lang w:bidi="ar-EG"/>
        </w:rPr>
        <w:lastRenderedPageBreak/>
        <w:tab/>
      </w:r>
      <w:r w:rsidR="00F94B40" w:rsidRPr="0016593B">
        <w:rPr>
          <w:rFonts w:cs="Times New Roman"/>
          <w:i/>
          <w:iCs/>
          <w:sz w:val="24"/>
          <w:szCs w:val="24"/>
          <w:lang w:bidi="ar-EG"/>
        </w:rPr>
        <w:t xml:space="preserve">Müslümanların savunmasında büyük bir set olan Kerbela’daki büyüklerimiz içime </w:t>
      </w:r>
      <w:r>
        <w:rPr>
          <w:rFonts w:cs="Times New Roman"/>
          <w:i/>
          <w:iCs/>
          <w:sz w:val="24"/>
          <w:szCs w:val="24"/>
          <w:lang w:bidi="ar-EG"/>
        </w:rPr>
        <w:t>oturdu.</w:t>
      </w:r>
      <w:r w:rsidR="00F94B40" w:rsidRPr="0016593B">
        <w:rPr>
          <w:rFonts w:cs="Times New Roman"/>
          <w:i/>
          <w:iCs/>
          <w:sz w:val="24"/>
          <w:szCs w:val="24"/>
          <w:lang w:bidi="ar-EG"/>
        </w:rPr>
        <w:t xml:space="preserve"> </w:t>
      </w:r>
    </w:p>
    <w:p w:rsidR="00F94B40" w:rsidRPr="0016593B" w:rsidRDefault="0016593B" w:rsidP="0009232A">
      <w:pPr>
        <w:bidi/>
        <w:jc w:val="both"/>
        <w:rPr>
          <w:rFonts w:cs="Times New Roman"/>
          <w:i/>
          <w:iCs/>
          <w:sz w:val="24"/>
          <w:szCs w:val="24"/>
          <w:lang w:bidi="ar-EG"/>
        </w:rPr>
      </w:pPr>
      <w:r w:rsidRPr="0016593B">
        <w:rPr>
          <w:rFonts w:cs="Times New Roman"/>
          <w:i/>
          <w:iCs/>
          <w:sz w:val="24"/>
          <w:szCs w:val="24"/>
          <w:lang w:bidi="ar-EG"/>
        </w:rPr>
        <w:tab/>
      </w:r>
      <w:r w:rsidR="00F94B40" w:rsidRPr="0016593B">
        <w:rPr>
          <w:rFonts w:cs="Times New Roman"/>
          <w:i/>
          <w:iCs/>
          <w:sz w:val="24"/>
          <w:szCs w:val="24"/>
          <w:lang w:bidi="ar-EG"/>
        </w:rPr>
        <w:t>Onlar savaşta geri adım atmadılar, susuz olarak öldüler. Düşman karşısında korkuya kapılmadılar. Yerlerinde dik durdular. Mertçe dövüştüler.</w:t>
      </w:r>
    </w:p>
    <w:p w:rsidR="00F94B40" w:rsidRPr="0016593B" w:rsidRDefault="0016593B" w:rsidP="0009232A">
      <w:pPr>
        <w:bidi/>
        <w:jc w:val="both"/>
        <w:rPr>
          <w:rFonts w:cs="Times New Roman"/>
          <w:i/>
          <w:iCs/>
          <w:sz w:val="24"/>
          <w:szCs w:val="24"/>
          <w:lang w:bidi="ar-EG"/>
        </w:rPr>
      </w:pPr>
      <w:r w:rsidRPr="0016593B">
        <w:rPr>
          <w:rFonts w:cs="Times New Roman"/>
          <w:i/>
          <w:iCs/>
          <w:sz w:val="24"/>
          <w:szCs w:val="24"/>
          <w:lang w:bidi="ar-EG"/>
        </w:rPr>
        <w:tab/>
      </w:r>
      <w:r w:rsidR="00F94B40" w:rsidRPr="0016593B">
        <w:rPr>
          <w:rFonts w:cs="Times New Roman"/>
          <w:i/>
          <w:iCs/>
          <w:sz w:val="24"/>
          <w:szCs w:val="24"/>
          <w:lang w:bidi="ar-EG"/>
        </w:rPr>
        <w:t>Beni  yakan şey, Hüseyin’in ve diğer müslümanların öldürülmesidir. Ona düşmanlık yapanlar iki cihanda da rezil rüsvay olsunlar ve</w:t>
      </w:r>
      <w:r>
        <w:rPr>
          <w:rFonts w:cs="Times New Roman"/>
          <w:i/>
          <w:iCs/>
          <w:sz w:val="24"/>
          <w:szCs w:val="24"/>
          <w:lang w:bidi="ar-EG"/>
        </w:rPr>
        <w:t xml:space="preserve"> </w:t>
      </w:r>
      <w:r w:rsidR="00F94B40" w:rsidRPr="0016593B">
        <w:rPr>
          <w:rFonts w:cs="Times New Roman"/>
          <w:i/>
          <w:iCs/>
          <w:sz w:val="24"/>
          <w:szCs w:val="24"/>
          <w:lang w:bidi="ar-EG"/>
        </w:rPr>
        <w:t>mutluluktan uzak kalsınlar</w:t>
      </w:r>
      <w:r>
        <w:rPr>
          <w:rFonts w:cs="Times New Roman"/>
          <w:i/>
          <w:iCs/>
          <w:sz w:val="24"/>
          <w:szCs w:val="24"/>
          <w:lang w:bidi="ar-EG"/>
        </w:rPr>
        <w:t>!</w:t>
      </w:r>
      <w:r w:rsidR="00F94B40" w:rsidRPr="0016593B">
        <w:rPr>
          <w:rFonts w:cs="Times New Roman"/>
          <w:i/>
          <w:iCs/>
          <w:sz w:val="24"/>
          <w:szCs w:val="24"/>
          <w:lang w:bidi="ar-EG"/>
        </w:rPr>
        <w:t xml:space="preserve"> </w:t>
      </w:r>
    </w:p>
    <w:p w:rsidR="00F266C6" w:rsidRPr="00D63473" w:rsidRDefault="0016593B" w:rsidP="0009232A">
      <w:pPr>
        <w:bidi/>
        <w:jc w:val="both"/>
        <w:rPr>
          <w:rFonts w:cs="Times New Roman"/>
          <w:sz w:val="24"/>
          <w:szCs w:val="24"/>
          <w:lang w:bidi="ar-EG"/>
        </w:rPr>
      </w:pPr>
      <w:r>
        <w:rPr>
          <w:rFonts w:cs="Times New Roman"/>
          <w:sz w:val="24"/>
          <w:szCs w:val="24"/>
          <w:lang w:bidi="ar-EG"/>
        </w:rPr>
        <w:tab/>
      </w:r>
      <w:r w:rsidR="00F266C6" w:rsidRPr="00D63473">
        <w:rPr>
          <w:rFonts w:cs="Times New Roman"/>
          <w:sz w:val="24"/>
          <w:szCs w:val="24"/>
          <w:lang w:bidi="ar-EG"/>
        </w:rPr>
        <w:t>Tarihi vakalara baktığımız zaman, dini akidelerin</w:t>
      </w:r>
      <w:r>
        <w:rPr>
          <w:rFonts w:cs="Times New Roman"/>
          <w:sz w:val="24"/>
          <w:szCs w:val="24"/>
          <w:lang w:bidi="ar-EG"/>
        </w:rPr>
        <w:t>in davranışlarına çok yansıdığını görüyoruz</w:t>
      </w:r>
      <w:r w:rsidR="00F266C6" w:rsidRPr="00D63473">
        <w:rPr>
          <w:rFonts w:cs="Times New Roman"/>
          <w:sz w:val="24"/>
          <w:szCs w:val="24"/>
          <w:lang w:bidi="ar-EG"/>
        </w:rPr>
        <w:t>. Yine görülmektedir ki, dini akideleri uğruna her türlü fedakarlığı yapm</w:t>
      </w:r>
      <w:r>
        <w:rPr>
          <w:rFonts w:cs="Times New Roman"/>
          <w:sz w:val="24"/>
          <w:szCs w:val="24"/>
          <w:lang w:bidi="ar-EG"/>
        </w:rPr>
        <w:t>aktadırlar</w:t>
      </w:r>
      <w:r w:rsidR="00F266C6" w:rsidRPr="00D63473">
        <w:rPr>
          <w:rFonts w:cs="Times New Roman"/>
          <w:sz w:val="24"/>
          <w:szCs w:val="24"/>
          <w:lang w:bidi="ar-EG"/>
        </w:rPr>
        <w:t xml:space="preserve"> ve</w:t>
      </w:r>
      <w:r>
        <w:rPr>
          <w:rFonts w:cs="Times New Roman"/>
          <w:sz w:val="24"/>
          <w:szCs w:val="24"/>
          <w:lang w:bidi="ar-EG"/>
        </w:rPr>
        <w:t xml:space="preserve"> </w:t>
      </w:r>
      <w:r w:rsidR="00F266C6" w:rsidRPr="00D63473">
        <w:rPr>
          <w:rFonts w:cs="Times New Roman"/>
          <w:sz w:val="24"/>
          <w:szCs w:val="24"/>
          <w:lang w:bidi="ar-EG"/>
        </w:rPr>
        <w:t>inançları uğruna ölüme koşm</w:t>
      </w:r>
      <w:r>
        <w:rPr>
          <w:rFonts w:cs="Times New Roman"/>
          <w:sz w:val="24"/>
          <w:szCs w:val="24"/>
          <w:lang w:bidi="ar-EG"/>
        </w:rPr>
        <w:t>aktadırlar</w:t>
      </w:r>
      <w:r w:rsidR="00F266C6" w:rsidRPr="00D63473">
        <w:rPr>
          <w:rFonts w:cs="Times New Roman"/>
          <w:sz w:val="24"/>
          <w:szCs w:val="24"/>
          <w:lang w:bidi="ar-EG"/>
        </w:rPr>
        <w:t>. Burada şu soruyu sormamız gerekiyor</w:t>
      </w:r>
      <w:r w:rsidR="00E77D2E">
        <w:rPr>
          <w:rFonts w:cs="Times New Roman"/>
          <w:sz w:val="24"/>
          <w:szCs w:val="24"/>
          <w:lang w:bidi="ar-EG"/>
        </w:rPr>
        <w:t>:</w:t>
      </w:r>
      <w:r w:rsidR="00F266C6" w:rsidRPr="00D63473">
        <w:rPr>
          <w:rFonts w:cs="Times New Roman"/>
          <w:sz w:val="24"/>
          <w:szCs w:val="24"/>
          <w:lang w:bidi="ar-EG"/>
        </w:rPr>
        <w:t xml:space="preserve"> </w:t>
      </w:r>
      <w:r w:rsidR="00E77D2E">
        <w:rPr>
          <w:rFonts w:cs="Times New Roman"/>
          <w:sz w:val="24"/>
          <w:szCs w:val="24"/>
          <w:lang w:bidi="ar-EG"/>
        </w:rPr>
        <w:t>B</w:t>
      </w:r>
      <w:r w:rsidR="00F266C6" w:rsidRPr="00D63473">
        <w:rPr>
          <w:rFonts w:cs="Times New Roman"/>
          <w:sz w:val="24"/>
          <w:szCs w:val="24"/>
          <w:lang w:bidi="ar-EG"/>
        </w:rPr>
        <w:t>ir genci inançlardan başka herekete geçiren, seve seve canın vermesine yol açan başka bir şey var mıdır?</w:t>
      </w:r>
    </w:p>
    <w:p w:rsidR="00A81C3D" w:rsidRPr="00D63473" w:rsidRDefault="00E77D2E" w:rsidP="0009232A">
      <w:pPr>
        <w:bidi/>
        <w:jc w:val="both"/>
        <w:rPr>
          <w:rFonts w:cs="Times New Roman"/>
          <w:sz w:val="24"/>
          <w:szCs w:val="24"/>
          <w:lang w:bidi="ar-EG"/>
        </w:rPr>
      </w:pPr>
      <w:r>
        <w:rPr>
          <w:rFonts w:cs="Times New Roman"/>
          <w:sz w:val="24"/>
          <w:szCs w:val="24"/>
          <w:lang w:bidi="ar-EG"/>
        </w:rPr>
        <w:tab/>
      </w:r>
      <w:r w:rsidR="00D05793" w:rsidRPr="00D63473">
        <w:rPr>
          <w:rFonts w:cs="Times New Roman"/>
          <w:sz w:val="24"/>
          <w:szCs w:val="24"/>
          <w:lang w:bidi="ar-EG"/>
        </w:rPr>
        <w:t>Toplum içerisinde bu büyük siyasi çalkantıların sonucu, din</w:t>
      </w:r>
      <w:r w:rsidR="00D42B8C">
        <w:rPr>
          <w:rFonts w:cs="Times New Roman"/>
          <w:sz w:val="24"/>
          <w:szCs w:val="24"/>
          <w:lang w:bidi="ar-EG"/>
        </w:rPr>
        <w:t xml:space="preserve">i bölünmeler ortaya çıkmış, Şiî </w:t>
      </w:r>
      <w:r w:rsidR="00D05793" w:rsidRPr="00D63473">
        <w:rPr>
          <w:rFonts w:cs="Times New Roman"/>
          <w:sz w:val="24"/>
          <w:szCs w:val="24"/>
          <w:lang w:bidi="ar-EG"/>
        </w:rPr>
        <w:t>ve Hâricî gruplaşmalar, kısa bir zaman içerisinde gençlik teşkilatlarına dönüştü, kurumsallaştılar. Bunların hesi kendilerinin gerçek müslüman olduğunu iddia ediyorlardı.</w:t>
      </w:r>
      <w:r w:rsidR="008D71CE" w:rsidRPr="00D63473">
        <w:rPr>
          <w:rFonts w:cs="Times New Roman"/>
          <w:sz w:val="24"/>
          <w:szCs w:val="24"/>
          <w:lang w:bidi="ar-EG"/>
        </w:rPr>
        <w:t xml:space="preserve"> </w:t>
      </w:r>
      <w:r w:rsidR="00D05793" w:rsidRPr="00D63473">
        <w:rPr>
          <w:rFonts w:cs="Simplified Arabic"/>
          <w:sz w:val="24"/>
          <w:szCs w:val="24"/>
          <w:lang w:bidi="ar-EG"/>
        </w:rPr>
        <w:t xml:space="preserve">Ancak </w:t>
      </w:r>
      <w:r w:rsidR="00D05793" w:rsidRPr="00D63473">
        <w:rPr>
          <w:rFonts w:cs="Times New Roman"/>
          <w:sz w:val="24"/>
          <w:szCs w:val="24"/>
          <w:lang w:bidi="ar-EG"/>
        </w:rPr>
        <w:t xml:space="preserve">fütüvvet adı altında en görkemli teşkilatlanma, sufiler içerisinde oldu. Fütüvvet adı altında askeri yapılanma ise, Abbâsi Halifesi Nâsır Li Dinillâh döneminde oldu.  </w:t>
      </w:r>
    </w:p>
    <w:p w:rsidR="00194205" w:rsidRDefault="00E77D2E" w:rsidP="0009232A">
      <w:pPr>
        <w:bidi/>
        <w:jc w:val="both"/>
        <w:rPr>
          <w:rFonts w:cs="Times New Roman"/>
          <w:sz w:val="24"/>
          <w:szCs w:val="24"/>
          <w:lang w:bidi="ar-EG"/>
        </w:rPr>
      </w:pPr>
      <w:r>
        <w:rPr>
          <w:rFonts w:cs="Times New Roman"/>
          <w:sz w:val="24"/>
          <w:szCs w:val="24"/>
          <w:lang w:bidi="ar-EG"/>
        </w:rPr>
        <w:tab/>
      </w:r>
      <w:r w:rsidR="00194205">
        <w:rPr>
          <w:rFonts w:cs="Times New Roman"/>
          <w:sz w:val="24"/>
          <w:szCs w:val="24"/>
          <w:lang w:bidi="ar-EG"/>
        </w:rPr>
        <w:t>Yukarıda değindiğimiz gibi Abbasiler devrinde f</w:t>
      </w:r>
      <w:r w:rsidR="004D7CD0" w:rsidRPr="00D63473">
        <w:rPr>
          <w:rFonts w:cs="Times New Roman"/>
          <w:sz w:val="24"/>
          <w:szCs w:val="24"/>
          <w:lang w:bidi="ar-EG"/>
        </w:rPr>
        <w:t>ütüvvet adı altında dini yapılanmaların yanında aynı tarihlerde Cahiliyye devrindeki eğlence, içki</w:t>
      </w:r>
      <w:r w:rsidR="00194205">
        <w:rPr>
          <w:rFonts w:cs="Times New Roman"/>
          <w:sz w:val="24"/>
          <w:szCs w:val="24"/>
          <w:lang w:bidi="ar-EG"/>
        </w:rPr>
        <w:t xml:space="preserve">ye düşkün, eğlenceyi tercih eden </w:t>
      </w:r>
      <w:r w:rsidR="004D7CD0" w:rsidRPr="00D63473">
        <w:rPr>
          <w:rFonts w:cs="Times New Roman"/>
          <w:sz w:val="24"/>
          <w:szCs w:val="24"/>
          <w:lang w:bidi="ar-EG"/>
        </w:rPr>
        <w:t xml:space="preserve"> gençlik yapılanmaları da </w:t>
      </w:r>
      <w:r w:rsidR="00194205">
        <w:rPr>
          <w:rFonts w:cs="Times New Roman"/>
          <w:sz w:val="24"/>
          <w:szCs w:val="24"/>
          <w:lang w:bidi="ar-EG"/>
        </w:rPr>
        <w:t xml:space="preserve">iyice günyüzüne çıkmaya </w:t>
      </w:r>
      <w:r w:rsidR="004D7CD0" w:rsidRPr="00D63473">
        <w:rPr>
          <w:rFonts w:cs="Times New Roman"/>
          <w:sz w:val="24"/>
          <w:szCs w:val="24"/>
          <w:lang w:bidi="ar-EG"/>
        </w:rPr>
        <w:t>başla</w:t>
      </w:r>
      <w:r w:rsidR="00194205">
        <w:rPr>
          <w:rFonts w:cs="Times New Roman"/>
          <w:sz w:val="24"/>
          <w:szCs w:val="24"/>
          <w:lang w:bidi="ar-EG"/>
        </w:rPr>
        <w:t>mıştır</w:t>
      </w:r>
      <w:r w:rsidR="004D7CD0" w:rsidRPr="00D63473">
        <w:rPr>
          <w:rFonts w:cs="Times New Roman"/>
          <w:sz w:val="24"/>
          <w:szCs w:val="24"/>
          <w:lang w:bidi="ar-EG"/>
        </w:rPr>
        <w:t xml:space="preserve">. Irak’ın Hîre ve Kûfe şehirlerinde böyle iki grup ortaya çıktığı görülmektedir. </w:t>
      </w:r>
      <w:r w:rsidR="00194205">
        <w:rPr>
          <w:rFonts w:cs="Times New Roman"/>
          <w:sz w:val="24"/>
          <w:szCs w:val="24"/>
          <w:lang w:bidi="ar-EG"/>
        </w:rPr>
        <w:t>O</w:t>
      </w:r>
      <w:r w:rsidR="004D7CD0" w:rsidRPr="00D63473">
        <w:rPr>
          <w:rFonts w:cs="Times New Roman"/>
          <w:sz w:val="24"/>
          <w:szCs w:val="24"/>
          <w:lang w:bidi="ar-EG"/>
        </w:rPr>
        <w:t xml:space="preserve">nların dinleri eğlence, şarap, şarkı idi. </w:t>
      </w:r>
    </w:p>
    <w:p w:rsidR="00D05793" w:rsidRPr="00D63473" w:rsidRDefault="00194205" w:rsidP="0009232A">
      <w:pPr>
        <w:bidi/>
        <w:jc w:val="both"/>
        <w:rPr>
          <w:rFonts w:cs="Times New Roman"/>
          <w:sz w:val="24"/>
          <w:szCs w:val="24"/>
          <w:lang w:bidi="ar-EG"/>
        </w:rPr>
      </w:pPr>
      <w:r>
        <w:rPr>
          <w:rFonts w:cs="Times New Roman"/>
          <w:sz w:val="24"/>
          <w:szCs w:val="24"/>
          <w:lang w:bidi="ar-EG"/>
        </w:rPr>
        <w:tab/>
      </w:r>
      <w:r w:rsidR="004D7CD0" w:rsidRPr="00D63473">
        <w:rPr>
          <w:rFonts w:cs="Times New Roman"/>
          <w:sz w:val="24"/>
          <w:szCs w:val="24"/>
          <w:lang w:bidi="ar-EG"/>
        </w:rPr>
        <w:t xml:space="preserve">Huneyn el-Hîrî’nin şiirleri bize bunu açıkça göstermektedir. O, Hırıstiyan bir şarkıcıdır. Hişâm b. Abdulmelik’in devrinde yaşamıştır. </w:t>
      </w:r>
      <w:r>
        <w:rPr>
          <w:rFonts w:cs="Times New Roman"/>
          <w:sz w:val="24"/>
          <w:szCs w:val="24"/>
          <w:lang w:bidi="ar-EG"/>
        </w:rPr>
        <w:t xml:space="preserve">Kendisi şarkıyazan ve söyleyen birisidir. O, </w:t>
      </w:r>
      <w:r w:rsidR="004D7CD0" w:rsidRPr="00D63473">
        <w:rPr>
          <w:rFonts w:cs="Times New Roman"/>
          <w:sz w:val="24"/>
          <w:szCs w:val="24"/>
          <w:lang w:bidi="ar-EG"/>
        </w:rPr>
        <w:t xml:space="preserve">Hîre şehrini şu şekilde vasfetmektedir: </w:t>
      </w:r>
    </w:p>
    <w:p w:rsidR="00FB0D93" w:rsidRPr="00194205" w:rsidRDefault="00194205" w:rsidP="0009232A">
      <w:pPr>
        <w:bidi/>
        <w:rPr>
          <w:rFonts w:cs="Times New Roman"/>
          <w:i/>
          <w:iCs/>
          <w:sz w:val="24"/>
          <w:szCs w:val="24"/>
          <w:lang w:bidi="ar-EG"/>
        </w:rPr>
      </w:pPr>
      <w:r>
        <w:rPr>
          <w:rFonts w:cs="Times New Roman"/>
          <w:i/>
          <w:iCs/>
          <w:sz w:val="24"/>
          <w:szCs w:val="24"/>
          <w:lang w:bidi="ar-EG"/>
        </w:rPr>
        <w:tab/>
      </w:r>
      <w:r w:rsidR="00FB0D93" w:rsidRPr="00194205">
        <w:rPr>
          <w:rFonts w:cs="Times New Roman"/>
          <w:i/>
          <w:iCs/>
          <w:sz w:val="24"/>
          <w:szCs w:val="24"/>
          <w:lang w:bidi="ar-EG"/>
        </w:rPr>
        <w:t xml:space="preserve">Ben Huneyn! </w:t>
      </w:r>
      <w:r w:rsidR="00E317D3" w:rsidRPr="00194205">
        <w:rPr>
          <w:rFonts w:cs="Times New Roman"/>
          <w:i/>
          <w:iCs/>
          <w:sz w:val="24"/>
          <w:szCs w:val="24"/>
          <w:lang w:bidi="ar-EG"/>
        </w:rPr>
        <w:t>Benim evim Necef’tir.</w:t>
      </w:r>
    </w:p>
    <w:p w:rsidR="00E317D3" w:rsidRPr="00194205" w:rsidRDefault="00194205" w:rsidP="0009232A">
      <w:pPr>
        <w:bidi/>
        <w:rPr>
          <w:rFonts w:cs="Times New Roman"/>
          <w:i/>
          <w:iCs/>
          <w:sz w:val="24"/>
          <w:szCs w:val="24"/>
          <w:lang w:bidi="ar-EG"/>
        </w:rPr>
      </w:pPr>
      <w:r>
        <w:rPr>
          <w:rFonts w:cs="Times New Roman"/>
          <w:i/>
          <w:iCs/>
          <w:sz w:val="24"/>
          <w:szCs w:val="24"/>
          <w:lang w:bidi="ar-EG"/>
        </w:rPr>
        <w:tab/>
      </w:r>
      <w:r w:rsidR="00E317D3" w:rsidRPr="00194205">
        <w:rPr>
          <w:rFonts w:cs="Times New Roman"/>
          <w:i/>
          <w:iCs/>
          <w:sz w:val="24"/>
          <w:szCs w:val="24"/>
          <w:lang w:bidi="ar-EG"/>
        </w:rPr>
        <w:t>Ben şarap dolu sürahiden kasemle içerim.</w:t>
      </w:r>
    </w:p>
    <w:p w:rsidR="00E317D3" w:rsidRPr="00194205" w:rsidRDefault="00194205" w:rsidP="0009232A">
      <w:pPr>
        <w:bidi/>
        <w:rPr>
          <w:rFonts w:cs="Times New Roman"/>
          <w:i/>
          <w:iCs/>
          <w:sz w:val="24"/>
          <w:szCs w:val="24"/>
          <w:lang w:bidi="ar-EG"/>
        </w:rPr>
      </w:pPr>
      <w:r>
        <w:rPr>
          <w:rFonts w:cs="Times New Roman"/>
          <w:i/>
          <w:iCs/>
          <w:sz w:val="24"/>
          <w:szCs w:val="24"/>
          <w:lang w:bidi="ar-EG"/>
        </w:rPr>
        <w:tab/>
      </w:r>
      <w:r w:rsidR="00E317D3" w:rsidRPr="00194205">
        <w:rPr>
          <w:rFonts w:cs="Times New Roman"/>
          <w:i/>
          <w:iCs/>
          <w:sz w:val="24"/>
          <w:szCs w:val="24"/>
          <w:lang w:bidi="ar-EG"/>
        </w:rPr>
        <w:t>Erkenden kahvemi doldururum.</w:t>
      </w:r>
    </w:p>
    <w:p w:rsidR="00E317D3" w:rsidRPr="00194205" w:rsidRDefault="00194205" w:rsidP="0009232A">
      <w:pPr>
        <w:bidi/>
        <w:rPr>
          <w:rFonts w:cs="Times New Roman"/>
          <w:i/>
          <w:iCs/>
          <w:sz w:val="24"/>
          <w:szCs w:val="24"/>
          <w:lang w:bidi="ar-EG"/>
        </w:rPr>
      </w:pPr>
      <w:r>
        <w:rPr>
          <w:rFonts w:cs="Times New Roman"/>
          <w:i/>
          <w:iCs/>
          <w:sz w:val="24"/>
          <w:szCs w:val="24"/>
          <w:lang w:bidi="ar-EG"/>
        </w:rPr>
        <w:tab/>
      </w:r>
      <w:r w:rsidR="00E317D3" w:rsidRPr="00194205">
        <w:rPr>
          <w:rFonts w:cs="Times New Roman"/>
          <w:i/>
          <w:iCs/>
          <w:sz w:val="24"/>
          <w:szCs w:val="24"/>
          <w:lang w:bidi="ar-EG"/>
        </w:rPr>
        <w:t>Çanak çömlek dolu Yahudi evinde.</w:t>
      </w:r>
    </w:p>
    <w:p w:rsidR="00E317D3" w:rsidRPr="00194205" w:rsidRDefault="00194205" w:rsidP="0009232A">
      <w:pPr>
        <w:bidi/>
        <w:rPr>
          <w:rFonts w:cs="Times New Roman"/>
          <w:i/>
          <w:iCs/>
          <w:sz w:val="24"/>
          <w:szCs w:val="24"/>
          <w:lang w:bidi="ar-EG"/>
        </w:rPr>
      </w:pPr>
      <w:r>
        <w:rPr>
          <w:rFonts w:cs="Times New Roman"/>
          <w:i/>
          <w:iCs/>
          <w:sz w:val="24"/>
          <w:szCs w:val="24"/>
          <w:lang w:bidi="ar-EG"/>
        </w:rPr>
        <w:tab/>
      </w:r>
      <w:r w:rsidR="00E317D3" w:rsidRPr="00194205">
        <w:rPr>
          <w:rFonts w:cs="Times New Roman"/>
          <w:i/>
          <w:iCs/>
          <w:sz w:val="24"/>
          <w:szCs w:val="24"/>
          <w:lang w:bidi="ar-EG"/>
        </w:rPr>
        <w:t>Hayat insanı yorar. Benim evim ise bolluktur.</w:t>
      </w:r>
    </w:p>
    <w:p w:rsidR="00E317D3" w:rsidRPr="00194205" w:rsidRDefault="00194205" w:rsidP="0009232A">
      <w:pPr>
        <w:bidi/>
        <w:rPr>
          <w:rFonts w:cs="Times New Roman"/>
          <w:i/>
          <w:iCs/>
          <w:sz w:val="24"/>
          <w:szCs w:val="24"/>
          <w:lang w:bidi="ar-EG"/>
        </w:rPr>
      </w:pPr>
      <w:r>
        <w:rPr>
          <w:rFonts w:cs="Times New Roman"/>
          <w:i/>
          <w:iCs/>
          <w:sz w:val="24"/>
          <w:szCs w:val="24"/>
          <w:lang w:bidi="ar-EG"/>
        </w:rPr>
        <w:tab/>
      </w:r>
      <w:r w:rsidR="00E317D3" w:rsidRPr="00194205">
        <w:rPr>
          <w:rFonts w:cs="Times New Roman"/>
          <w:i/>
          <w:iCs/>
          <w:sz w:val="24"/>
          <w:szCs w:val="24"/>
          <w:lang w:bidi="ar-EG"/>
        </w:rPr>
        <w:t>Benim başıma kıtlık ve sı</w:t>
      </w:r>
      <w:r>
        <w:rPr>
          <w:rFonts w:cs="Times New Roman"/>
          <w:i/>
          <w:iCs/>
          <w:sz w:val="24"/>
          <w:szCs w:val="24"/>
          <w:lang w:bidi="ar-EG"/>
        </w:rPr>
        <w:t>k</w:t>
      </w:r>
      <w:r w:rsidR="00E317D3" w:rsidRPr="00194205">
        <w:rPr>
          <w:rFonts w:cs="Times New Roman"/>
          <w:i/>
          <w:iCs/>
          <w:sz w:val="24"/>
          <w:szCs w:val="24"/>
          <w:lang w:bidi="ar-EG"/>
        </w:rPr>
        <w:t>ıntı hiç gelmedi.</w:t>
      </w:r>
    </w:p>
    <w:p w:rsidR="005E68AF" w:rsidRPr="00D63473" w:rsidRDefault="00194205" w:rsidP="0009232A">
      <w:pPr>
        <w:bidi/>
        <w:jc w:val="both"/>
        <w:rPr>
          <w:rFonts w:cs="Times New Roman"/>
          <w:sz w:val="24"/>
          <w:szCs w:val="24"/>
          <w:lang w:bidi="ar-EG"/>
        </w:rPr>
      </w:pPr>
      <w:r>
        <w:rPr>
          <w:rFonts w:cs="Times New Roman"/>
          <w:sz w:val="24"/>
          <w:szCs w:val="24"/>
          <w:lang w:bidi="ar-EG"/>
        </w:rPr>
        <w:tab/>
      </w:r>
      <w:r w:rsidR="00B807D8" w:rsidRPr="00D63473">
        <w:rPr>
          <w:rFonts w:cs="Times New Roman"/>
          <w:sz w:val="24"/>
          <w:szCs w:val="24"/>
          <w:lang w:bidi="ar-EG"/>
        </w:rPr>
        <w:t xml:space="preserve">Onunla ilgili </w:t>
      </w:r>
      <w:r>
        <w:rPr>
          <w:rFonts w:cs="Times New Roman"/>
          <w:sz w:val="24"/>
          <w:szCs w:val="24"/>
          <w:lang w:bidi="ar-EG"/>
        </w:rPr>
        <w:t xml:space="preserve">diğer bir </w:t>
      </w:r>
      <w:r w:rsidR="00B807D8" w:rsidRPr="00D63473">
        <w:rPr>
          <w:rFonts w:cs="Times New Roman"/>
          <w:sz w:val="24"/>
          <w:szCs w:val="24"/>
          <w:lang w:bidi="ar-EG"/>
        </w:rPr>
        <w:t>r</w:t>
      </w:r>
      <w:r>
        <w:rPr>
          <w:rFonts w:cs="Times New Roman"/>
          <w:sz w:val="24"/>
          <w:szCs w:val="24"/>
          <w:lang w:bidi="ar-EG"/>
        </w:rPr>
        <w:t>i</w:t>
      </w:r>
      <w:r w:rsidR="00B807D8" w:rsidRPr="00D63473">
        <w:rPr>
          <w:rFonts w:cs="Times New Roman"/>
          <w:sz w:val="24"/>
          <w:szCs w:val="24"/>
          <w:lang w:bidi="ar-EG"/>
        </w:rPr>
        <w:t>vayete göre, Huneyn Hîre’ye meyva taşıyan bir köleydi. İnsanlara karşı son derece yumuşaktı. Gençlerin kulübüne</w:t>
      </w:r>
      <w:r w:rsidR="005E68AF" w:rsidRPr="00D63473">
        <w:rPr>
          <w:rFonts w:cs="Times New Roman"/>
          <w:sz w:val="24"/>
          <w:szCs w:val="24"/>
          <w:lang w:bidi="ar-EG"/>
        </w:rPr>
        <w:t>, kumar, saz ve eğlence yerlerine</w:t>
      </w:r>
      <w:r w:rsidR="00B807D8" w:rsidRPr="00D63473">
        <w:rPr>
          <w:rFonts w:cs="Times New Roman"/>
          <w:sz w:val="24"/>
          <w:szCs w:val="24"/>
          <w:lang w:bidi="ar-EG"/>
        </w:rPr>
        <w:t xml:space="preserve"> reyhan getirdiği bir gün, </w:t>
      </w:r>
      <w:r w:rsidR="005E68AF" w:rsidRPr="00D63473">
        <w:rPr>
          <w:rFonts w:cs="Times New Roman"/>
          <w:sz w:val="24"/>
          <w:szCs w:val="24"/>
          <w:lang w:bidi="ar-EG"/>
        </w:rPr>
        <w:t xml:space="preserve">gençler onun şıklığını, albeniliğini gördüler ve kendi yanlarına aldılar. </w:t>
      </w:r>
      <w:r>
        <w:rPr>
          <w:rFonts w:cs="Times New Roman"/>
          <w:sz w:val="24"/>
          <w:szCs w:val="24"/>
          <w:lang w:bidi="ar-EG"/>
        </w:rPr>
        <w:lastRenderedPageBreak/>
        <w:t xml:space="preserve">O, da onlardan birisi oldu, hatta zamanla onların en seviler sayılan kişisi haline geldi. </w:t>
      </w:r>
      <w:r w:rsidR="005E68AF" w:rsidRPr="00D63473">
        <w:rPr>
          <w:rFonts w:cs="Times New Roman"/>
          <w:sz w:val="24"/>
          <w:szCs w:val="24"/>
          <w:lang w:bidi="ar-EG"/>
        </w:rPr>
        <w:t xml:space="preserve">Şarkı dinlemeyi severdi. Saatlerce kendisini şarkıya verirdi. </w:t>
      </w:r>
    </w:p>
    <w:p w:rsidR="00E317D3" w:rsidRPr="00D63473" w:rsidRDefault="00194205" w:rsidP="0009232A">
      <w:pPr>
        <w:bidi/>
        <w:jc w:val="both"/>
        <w:rPr>
          <w:rFonts w:cs="Times New Roman"/>
          <w:sz w:val="24"/>
          <w:szCs w:val="24"/>
          <w:lang w:bidi="ar-EG"/>
        </w:rPr>
      </w:pPr>
      <w:r>
        <w:rPr>
          <w:rFonts w:cs="Times New Roman"/>
          <w:sz w:val="24"/>
          <w:szCs w:val="24"/>
          <w:lang w:bidi="ar-EG"/>
        </w:rPr>
        <w:tab/>
      </w:r>
      <w:r w:rsidR="00D165BA" w:rsidRPr="00D63473">
        <w:rPr>
          <w:rFonts w:cs="Times New Roman"/>
          <w:sz w:val="24"/>
          <w:szCs w:val="24"/>
          <w:lang w:bidi="ar-EG"/>
        </w:rPr>
        <w:t>Öyle anlaşılıyor ki, lehv ve eğlence daha çok Emevi devri Hıristiyan ve Yahudiler</w:t>
      </w:r>
      <w:r>
        <w:rPr>
          <w:rFonts w:cs="Times New Roman"/>
          <w:sz w:val="24"/>
          <w:szCs w:val="24"/>
          <w:lang w:bidi="ar-EG"/>
        </w:rPr>
        <w:t>i arasında yayılmıştır.</w:t>
      </w:r>
      <w:r w:rsidR="005E68AF" w:rsidRPr="00D63473">
        <w:rPr>
          <w:rFonts w:cs="Times New Roman"/>
          <w:sz w:val="24"/>
          <w:szCs w:val="24"/>
          <w:lang w:bidi="ar-EG"/>
        </w:rPr>
        <w:t xml:space="preserve"> </w:t>
      </w:r>
      <w:r w:rsidR="00A05222" w:rsidRPr="00D63473">
        <w:rPr>
          <w:rFonts w:cs="Times New Roman"/>
          <w:sz w:val="24"/>
          <w:szCs w:val="24"/>
          <w:lang w:bidi="ar-EG"/>
        </w:rPr>
        <w:t xml:space="preserve">Ancak </w:t>
      </w:r>
      <w:r>
        <w:rPr>
          <w:rFonts w:cs="Times New Roman"/>
          <w:sz w:val="24"/>
          <w:szCs w:val="24"/>
          <w:lang w:bidi="ar-EG"/>
        </w:rPr>
        <w:t xml:space="preserve">lehv ve eğlence, </w:t>
      </w:r>
      <w:r w:rsidR="00A05222" w:rsidRPr="00D63473">
        <w:rPr>
          <w:rFonts w:cs="Times New Roman"/>
          <w:sz w:val="24"/>
          <w:szCs w:val="24"/>
          <w:lang w:bidi="ar-EG"/>
        </w:rPr>
        <w:t xml:space="preserve">bazı müslüman gençler arasında da görülmüştür. Ancak bu eğlence yerlerinin sahipleri, işletmecileri hep Hıristiyan ve Yahudilerden oluşmuştur. </w:t>
      </w:r>
      <w:r w:rsidR="000036BD" w:rsidRPr="00D63473">
        <w:rPr>
          <w:rFonts w:cs="Times New Roman"/>
          <w:sz w:val="24"/>
          <w:szCs w:val="24"/>
          <w:lang w:bidi="ar-EG"/>
        </w:rPr>
        <w:t>Ebû Nüvâs’ın şiirlerinde</w:t>
      </w:r>
      <w:r>
        <w:rPr>
          <w:rFonts w:cs="Times New Roman"/>
          <w:sz w:val="24"/>
          <w:szCs w:val="24"/>
          <w:lang w:bidi="ar-EG"/>
        </w:rPr>
        <w:t xml:space="preserve">n bunları anlıyoruz. </w:t>
      </w:r>
      <w:r w:rsidR="000036BD" w:rsidRPr="00D63473">
        <w:rPr>
          <w:rFonts w:cs="Times New Roman"/>
          <w:sz w:val="24"/>
          <w:szCs w:val="24"/>
          <w:lang w:bidi="ar-EG"/>
        </w:rPr>
        <w:t>Emevi ve Abbasi devletleri birer İslam devlet</w:t>
      </w:r>
      <w:r>
        <w:rPr>
          <w:rFonts w:cs="Times New Roman"/>
          <w:sz w:val="24"/>
          <w:szCs w:val="24"/>
          <w:lang w:bidi="ar-EG"/>
        </w:rPr>
        <w:t>leridir</w:t>
      </w:r>
      <w:r w:rsidR="000036BD" w:rsidRPr="00D63473">
        <w:rPr>
          <w:rFonts w:cs="Times New Roman"/>
          <w:sz w:val="24"/>
          <w:szCs w:val="24"/>
          <w:lang w:bidi="ar-EG"/>
        </w:rPr>
        <w:t>. Onların, müslümanlar için Hanut denilen içki ve kumar, eğlence yerlerine izin vermeleri mümkün değildir.</w:t>
      </w:r>
      <w:r>
        <w:rPr>
          <w:rFonts w:cs="Times New Roman"/>
          <w:sz w:val="24"/>
          <w:szCs w:val="24"/>
          <w:lang w:bidi="ar-EG"/>
        </w:rPr>
        <w:t xml:space="preserve"> Çünkü</w:t>
      </w:r>
      <w:r w:rsidR="000036BD" w:rsidRPr="00D63473">
        <w:rPr>
          <w:rFonts w:cs="Times New Roman"/>
          <w:sz w:val="24"/>
          <w:szCs w:val="24"/>
          <w:lang w:bidi="ar-EG"/>
        </w:rPr>
        <w:t xml:space="preserve"> </w:t>
      </w:r>
      <w:r>
        <w:rPr>
          <w:rFonts w:cs="Times New Roman"/>
          <w:sz w:val="24"/>
          <w:szCs w:val="24"/>
          <w:lang w:bidi="ar-EG"/>
        </w:rPr>
        <w:t>İ</w:t>
      </w:r>
      <w:r w:rsidR="000036BD" w:rsidRPr="00D63473">
        <w:rPr>
          <w:rFonts w:cs="Times New Roman"/>
          <w:sz w:val="24"/>
          <w:szCs w:val="24"/>
          <w:lang w:bidi="ar-EG"/>
        </w:rPr>
        <w:t xml:space="preserve">slamiyet bunları yasaklamıştır. </w:t>
      </w:r>
      <w:r w:rsidR="00827DD2" w:rsidRPr="00D63473">
        <w:rPr>
          <w:rFonts w:cs="Times New Roman"/>
          <w:sz w:val="24"/>
          <w:szCs w:val="24"/>
          <w:lang w:bidi="ar-EG"/>
        </w:rPr>
        <w:t>İslam toplumu, diğer insanları da himayeleri altına aldığında, onları hür bıraktı. Onlara kendi dinlerinin helal gördüğü şeyleri yasaklamadı.</w:t>
      </w:r>
    </w:p>
    <w:p w:rsidR="00827DD2" w:rsidRPr="00D63473" w:rsidRDefault="00194205" w:rsidP="0009232A">
      <w:pPr>
        <w:bidi/>
        <w:jc w:val="both"/>
        <w:rPr>
          <w:rFonts w:cs="Times New Roman"/>
          <w:sz w:val="24"/>
          <w:szCs w:val="24"/>
          <w:lang w:bidi="ar-EG"/>
        </w:rPr>
      </w:pPr>
      <w:r>
        <w:rPr>
          <w:rFonts w:cs="Times New Roman"/>
          <w:sz w:val="24"/>
          <w:szCs w:val="24"/>
          <w:lang w:bidi="ar-EG"/>
        </w:rPr>
        <w:tab/>
      </w:r>
      <w:r w:rsidR="009D190B" w:rsidRPr="00D63473">
        <w:rPr>
          <w:rFonts w:cs="Times New Roman"/>
          <w:sz w:val="24"/>
          <w:szCs w:val="24"/>
          <w:lang w:bidi="ar-EG"/>
        </w:rPr>
        <w:t>İçki ve eğlence</w:t>
      </w:r>
      <w:r>
        <w:rPr>
          <w:rFonts w:cs="Times New Roman"/>
          <w:sz w:val="24"/>
          <w:szCs w:val="24"/>
          <w:lang w:bidi="ar-EG"/>
        </w:rPr>
        <w:t>ye dayalı</w:t>
      </w:r>
      <w:r w:rsidR="009D190B" w:rsidRPr="00D63473">
        <w:rPr>
          <w:rFonts w:cs="Times New Roman"/>
          <w:sz w:val="24"/>
          <w:szCs w:val="24"/>
          <w:lang w:bidi="ar-EG"/>
        </w:rPr>
        <w:t xml:space="preserve"> genç toplulukları Abbasi devrinde de varlığını sürdürmüştür. Ebû Nüvâs, arkadaşlarıyla birlikte bu mekanlara giden tanınmış şairlerden birisidir. </w:t>
      </w:r>
      <w:r w:rsidR="00D91E1A" w:rsidRPr="00D63473">
        <w:rPr>
          <w:rFonts w:cs="Times New Roman"/>
          <w:sz w:val="24"/>
          <w:szCs w:val="24"/>
          <w:lang w:bidi="ar-EG"/>
        </w:rPr>
        <w:t>O</w:t>
      </w:r>
      <w:r>
        <w:rPr>
          <w:rFonts w:cs="Times New Roman"/>
          <w:sz w:val="24"/>
          <w:szCs w:val="24"/>
          <w:lang w:bidi="ar-EG"/>
        </w:rPr>
        <w:t>,</w:t>
      </w:r>
      <w:r w:rsidR="00D91E1A" w:rsidRPr="00D63473">
        <w:rPr>
          <w:rFonts w:cs="Times New Roman"/>
          <w:sz w:val="24"/>
          <w:szCs w:val="24"/>
          <w:lang w:bidi="ar-EG"/>
        </w:rPr>
        <w:t xml:space="preserve"> kendisini eğlenceye vermekten geri tutmamıştır:</w:t>
      </w:r>
    </w:p>
    <w:p w:rsidR="00562E36" w:rsidRPr="00194205" w:rsidRDefault="00194205" w:rsidP="0009232A">
      <w:pPr>
        <w:bidi/>
        <w:jc w:val="both"/>
        <w:rPr>
          <w:rFonts w:cs="Times New Roman"/>
          <w:i/>
          <w:iCs/>
          <w:sz w:val="24"/>
          <w:szCs w:val="24"/>
          <w:lang w:bidi="ar-EG"/>
        </w:rPr>
      </w:pPr>
      <w:r>
        <w:rPr>
          <w:rFonts w:cs="Times New Roman"/>
          <w:sz w:val="24"/>
          <w:szCs w:val="24"/>
          <w:lang w:bidi="ar-EG"/>
        </w:rPr>
        <w:tab/>
      </w:r>
      <w:r w:rsidR="00D51202" w:rsidRPr="00194205">
        <w:rPr>
          <w:rFonts w:cs="Times New Roman"/>
          <w:i/>
          <w:iCs/>
          <w:sz w:val="24"/>
          <w:szCs w:val="24"/>
          <w:lang w:bidi="ar-EG"/>
        </w:rPr>
        <w:t xml:space="preserve">Gençler gecenin yıldızları gibidir. </w:t>
      </w:r>
      <w:r w:rsidR="00562E36" w:rsidRPr="00194205">
        <w:rPr>
          <w:rFonts w:cs="Times New Roman"/>
          <w:i/>
          <w:iCs/>
          <w:sz w:val="24"/>
          <w:szCs w:val="24"/>
          <w:lang w:bidi="ar-EG"/>
        </w:rPr>
        <w:t xml:space="preserve">Onların yüzleri yoğun bulutlar için lambalar gibidir, kaseleri parlaktır. </w:t>
      </w:r>
    </w:p>
    <w:p w:rsidR="00562E36" w:rsidRPr="00194205" w:rsidRDefault="00194205" w:rsidP="0009232A">
      <w:pPr>
        <w:bidi/>
        <w:jc w:val="both"/>
        <w:rPr>
          <w:rFonts w:cs="Times New Roman"/>
          <w:i/>
          <w:iCs/>
          <w:sz w:val="24"/>
          <w:szCs w:val="24"/>
          <w:lang w:bidi="ar-EG"/>
        </w:rPr>
      </w:pPr>
      <w:r w:rsidRPr="00194205">
        <w:rPr>
          <w:rFonts w:cs="Times New Roman"/>
          <w:i/>
          <w:iCs/>
          <w:sz w:val="24"/>
          <w:szCs w:val="24"/>
          <w:lang w:bidi="ar-EG"/>
        </w:rPr>
        <w:tab/>
      </w:r>
      <w:r w:rsidR="00562E36" w:rsidRPr="00194205">
        <w:rPr>
          <w:rFonts w:cs="Times New Roman"/>
          <w:i/>
          <w:iCs/>
          <w:sz w:val="24"/>
          <w:szCs w:val="24"/>
          <w:lang w:bidi="ar-EG"/>
        </w:rPr>
        <w:t xml:space="preserve">Gece cehennem haline geldiğinde, hayat onları zorla işret meclislerine sevk eder. </w:t>
      </w:r>
    </w:p>
    <w:p w:rsidR="00562E36" w:rsidRPr="00194205" w:rsidRDefault="00194205" w:rsidP="0009232A">
      <w:pPr>
        <w:bidi/>
        <w:jc w:val="both"/>
        <w:rPr>
          <w:rFonts w:cs="Times New Roman"/>
          <w:i/>
          <w:iCs/>
          <w:sz w:val="24"/>
          <w:szCs w:val="24"/>
          <w:lang w:bidi="ar-EG"/>
        </w:rPr>
      </w:pPr>
      <w:r w:rsidRPr="00194205">
        <w:rPr>
          <w:rFonts w:cs="Times New Roman"/>
          <w:i/>
          <w:iCs/>
          <w:sz w:val="24"/>
          <w:szCs w:val="24"/>
          <w:lang w:bidi="ar-EG"/>
        </w:rPr>
        <w:tab/>
      </w:r>
      <w:r w:rsidR="00562E36" w:rsidRPr="00194205">
        <w:rPr>
          <w:rFonts w:cs="Times New Roman"/>
          <w:i/>
          <w:iCs/>
          <w:sz w:val="24"/>
          <w:szCs w:val="24"/>
          <w:lang w:bidi="ar-EG"/>
        </w:rPr>
        <w:t xml:space="preserve">Hanutun sahibinin kapısına gittim. Gece tik ağacı gibi üzerimizi örtmüştü. </w:t>
      </w:r>
    </w:p>
    <w:p w:rsidR="00562E36" w:rsidRPr="00194205" w:rsidRDefault="00194205" w:rsidP="0009232A">
      <w:pPr>
        <w:bidi/>
        <w:jc w:val="both"/>
        <w:rPr>
          <w:rFonts w:cs="Times New Roman"/>
          <w:i/>
          <w:iCs/>
          <w:sz w:val="24"/>
          <w:szCs w:val="24"/>
          <w:lang w:bidi="ar-EG"/>
        </w:rPr>
      </w:pPr>
      <w:r w:rsidRPr="00194205">
        <w:rPr>
          <w:rFonts w:cs="Times New Roman"/>
          <w:i/>
          <w:iCs/>
          <w:sz w:val="24"/>
          <w:szCs w:val="24"/>
          <w:lang w:bidi="ar-EG"/>
        </w:rPr>
        <w:tab/>
      </w:r>
      <w:r w:rsidR="00562E36" w:rsidRPr="00194205">
        <w:rPr>
          <w:rFonts w:cs="Times New Roman"/>
          <w:i/>
          <w:iCs/>
          <w:sz w:val="24"/>
          <w:szCs w:val="24"/>
          <w:lang w:bidi="ar-EG"/>
        </w:rPr>
        <w:t>Kapısın çaldığımda bu onu korkuttu. O korku ile ümit arasında şöyle dedi:</w:t>
      </w:r>
    </w:p>
    <w:p w:rsidR="00BA0522" w:rsidRDefault="00194205" w:rsidP="0009232A">
      <w:pPr>
        <w:bidi/>
        <w:jc w:val="both"/>
        <w:rPr>
          <w:rFonts w:cs="Times New Roman"/>
          <w:i/>
          <w:iCs/>
          <w:sz w:val="24"/>
          <w:szCs w:val="24"/>
          <w:lang w:bidi="ar-EG"/>
        </w:rPr>
      </w:pPr>
      <w:r w:rsidRPr="00194205">
        <w:rPr>
          <w:rFonts w:cs="Times New Roman"/>
          <w:i/>
          <w:iCs/>
          <w:sz w:val="24"/>
          <w:szCs w:val="24"/>
          <w:lang w:bidi="ar-EG"/>
        </w:rPr>
        <w:tab/>
      </w:r>
      <w:r w:rsidR="00DD7E54" w:rsidRPr="00194205">
        <w:rPr>
          <w:rFonts w:cs="Times New Roman"/>
          <w:i/>
          <w:iCs/>
          <w:sz w:val="24"/>
          <w:szCs w:val="24"/>
          <w:lang w:bidi="ar-EG"/>
        </w:rPr>
        <w:t>Kim O? Dedim ki: “Bir genç geldi. O zevkinin dışı</w:t>
      </w:r>
      <w:r w:rsidRPr="00194205">
        <w:rPr>
          <w:rFonts w:cs="Times New Roman"/>
          <w:i/>
          <w:iCs/>
          <w:sz w:val="24"/>
          <w:szCs w:val="24"/>
          <w:lang w:bidi="ar-EG"/>
        </w:rPr>
        <w:t>nda başka bir şey için eğilmez”</w:t>
      </w:r>
      <w:r w:rsidR="00562E36" w:rsidRPr="00194205">
        <w:rPr>
          <w:rFonts w:cs="Times New Roman"/>
          <w:i/>
          <w:iCs/>
          <w:sz w:val="24"/>
          <w:szCs w:val="24"/>
          <w:lang w:bidi="ar-EG"/>
        </w:rPr>
        <w:t>.</w:t>
      </w:r>
    </w:p>
    <w:p w:rsidR="00BA2A1F" w:rsidRPr="00D911EA" w:rsidRDefault="00BA2A1F" w:rsidP="0009232A">
      <w:pPr>
        <w:bidi/>
        <w:jc w:val="both"/>
        <w:rPr>
          <w:rFonts w:cs="Times New Roman"/>
          <w:i/>
          <w:iCs/>
          <w:sz w:val="24"/>
          <w:szCs w:val="24"/>
          <w:lang w:bidi="ar-EG"/>
        </w:rPr>
      </w:pPr>
    </w:p>
    <w:p w:rsidR="00DD7E54" w:rsidRPr="00D63473" w:rsidRDefault="00DD7E54" w:rsidP="0009232A">
      <w:pPr>
        <w:bidi/>
        <w:jc w:val="center"/>
        <w:rPr>
          <w:rFonts w:cs="Times New Roman"/>
          <w:b/>
          <w:bCs/>
          <w:sz w:val="24"/>
          <w:szCs w:val="24"/>
          <w:lang w:bidi="ar-EG"/>
        </w:rPr>
      </w:pPr>
      <w:r w:rsidRPr="00D63473">
        <w:rPr>
          <w:rFonts w:cs="Times New Roman"/>
          <w:b/>
          <w:bCs/>
          <w:sz w:val="24"/>
          <w:szCs w:val="24"/>
          <w:lang w:bidi="ar-EG"/>
        </w:rPr>
        <w:t>SUFİLER NEZDİNDE FÜTÜVVET</w:t>
      </w:r>
    </w:p>
    <w:p w:rsidR="00DD7E54" w:rsidRPr="00D63473" w:rsidRDefault="00BA2A1F" w:rsidP="0009232A">
      <w:pPr>
        <w:bidi/>
        <w:jc w:val="both"/>
        <w:rPr>
          <w:rFonts w:cs="Times New Roman"/>
          <w:sz w:val="24"/>
          <w:szCs w:val="24"/>
          <w:lang w:bidi="ar-EG"/>
        </w:rPr>
      </w:pPr>
      <w:r>
        <w:rPr>
          <w:rFonts w:cs="Times New Roman"/>
          <w:sz w:val="24"/>
          <w:szCs w:val="24"/>
          <w:lang w:bidi="ar-EG"/>
        </w:rPr>
        <w:tab/>
      </w:r>
      <w:r w:rsidR="00DE71F8" w:rsidRPr="00D63473">
        <w:rPr>
          <w:rFonts w:cs="Times New Roman"/>
          <w:sz w:val="24"/>
          <w:szCs w:val="24"/>
          <w:lang w:bidi="ar-EG"/>
        </w:rPr>
        <w:t xml:space="preserve">İslam tasavvufu insanlara, Allah’a ulaşmak, </w:t>
      </w:r>
      <w:r>
        <w:rPr>
          <w:rFonts w:cs="Times New Roman"/>
          <w:sz w:val="24"/>
          <w:szCs w:val="24"/>
          <w:lang w:bidi="ar-EG"/>
        </w:rPr>
        <w:t xml:space="preserve">ona tanımak ve onu bilmek için </w:t>
      </w:r>
      <w:r w:rsidR="00DE71F8" w:rsidRPr="00D63473">
        <w:rPr>
          <w:rFonts w:cs="Times New Roman"/>
          <w:sz w:val="24"/>
          <w:szCs w:val="24"/>
          <w:lang w:bidi="ar-EG"/>
        </w:rPr>
        <w:t>bir metod ortaya koymuştur. Allah’a ulaşmanın yolu ubudiyettir, menhiyyâttan uzak durmakladır, nefsi terbiye</w:t>
      </w:r>
      <w:r>
        <w:rPr>
          <w:rFonts w:cs="Times New Roman"/>
          <w:sz w:val="24"/>
          <w:szCs w:val="24"/>
          <w:lang w:bidi="ar-EG"/>
        </w:rPr>
        <w:t>etmektir</w:t>
      </w:r>
      <w:r w:rsidR="00DE71F8" w:rsidRPr="00D63473">
        <w:rPr>
          <w:rFonts w:cs="Times New Roman"/>
          <w:sz w:val="24"/>
          <w:szCs w:val="24"/>
          <w:lang w:bidi="ar-EG"/>
        </w:rPr>
        <w:t>, kalbi her türlü kinden temizlemek</w:t>
      </w:r>
      <w:r>
        <w:rPr>
          <w:rFonts w:cs="Times New Roman"/>
          <w:sz w:val="24"/>
          <w:szCs w:val="24"/>
          <w:lang w:bidi="ar-EG"/>
        </w:rPr>
        <w:t>tir</w:t>
      </w:r>
      <w:r w:rsidR="00DE71F8" w:rsidRPr="00D63473">
        <w:rPr>
          <w:rFonts w:cs="Times New Roman"/>
          <w:sz w:val="24"/>
          <w:szCs w:val="24"/>
          <w:lang w:bidi="ar-EG"/>
        </w:rPr>
        <w:t xml:space="preserve">. </w:t>
      </w:r>
    </w:p>
    <w:p w:rsidR="00DE71F8" w:rsidRPr="00D63473" w:rsidRDefault="00BA2A1F" w:rsidP="0009232A">
      <w:pPr>
        <w:bidi/>
        <w:jc w:val="both"/>
        <w:rPr>
          <w:rFonts w:cs="Times New Roman"/>
          <w:sz w:val="24"/>
          <w:szCs w:val="24"/>
          <w:lang w:bidi="ar-EG"/>
        </w:rPr>
      </w:pPr>
      <w:r>
        <w:rPr>
          <w:rFonts w:cs="Times New Roman"/>
          <w:sz w:val="24"/>
          <w:szCs w:val="24"/>
          <w:lang w:bidi="ar-EG"/>
        </w:rPr>
        <w:tab/>
      </w:r>
      <w:r w:rsidR="00DE71F8" w:rsidRPr="00D63473">
        <w:rPr>
          <w:rFonts w:cs="Times New Roman"/>
          <w:sz w:val="24"/>
          <w:szCs w:val="24"/>
          <w:lang w:bidi="ar-EG"/>
        </w:rPr>
        <w:t xml:space="preserve">Tasavvufta bir takım mertebeler ve makamlar vardır. Esfâr denilen kitaplarda bunlar yazılmıştır. Onlar hakkında pek çok şerh yazılmıştır. Tasavvufî mertebelerden birisi de fütüvvettir. </w:t>
      </w:r>
    </w:p>
    <w:p w:rsidR="00651BDB" w:rsidRPr="00D63473" w:rsidRDefault="00BA2A1F" w:rsidP="0009232A">
      <w:pPr>
        <w:bidi/>
        <w:jc w:val="both"/>
        <w:rPr>
          <w:rFonts w:cs="Times New Roman"/>
          <w:sz w:val="24"/>
          <w:szCs w:val="24"/>
          <w:lang w:bidi="ar-EG"/>
        </w:rPr>
      </w:pPr>
      <w:r>
        <w:rPr>
          <w:rFonts w:cs="Times New Roman"/>
          <w:sz w:val="24"/>
          <w:szCs w:val="24"/>
          <w:lang w:bidi="ar-EG"/>
        </w:rPr>
        <w:tab/>
      </w:r>
      <w:r w:rsidR="00651BDB" w:rsidRPr="00D63473">
        <w:rPr>
          <w:rFonts w:cs="Times New Roman"/>
          <w:sz w:val="24"/>
          <w:szCs w:val="24"/>
          <w:lang w:bidi="ar-EG"/>
        </w:rPr>
        <w:t>Kuşeyrî Risâlesi</w:t>
      </w:r>
      <w:r w:rsidR="00293494">
        <w:rPr>
          <w:rFonts w:cs="Times New Roman"/>
          <w:sz w:val="24"/>
          <w:szCs w:val="24"/>
          <w:lang w:bidi="ar-EG"/>
        </w:rPr>
        <w:t>’</w:t>
      </w:r>
      <w:r w:rsidR="00651BDB" w:rsidRPr="00D63473">
        <w:rPr>
          <w:rFonts w:cs="Times New Roman"/>
          <w:sz w:val="24"/>
          <w:szCs w:val="24"/>
          <w:lang w:bidi="ar-EG"/>
        </w:rPr>
        <w:t xml:space="preserve">nde müllifi olan </w:t>
      </w:r>
      <w:r w:rsidR="00293494">
        <w:rPr>
          <w:rFonts w:cs="Times New Roman"/>
          <w:sz w:val="24"/>
          <w:szCs w:val="24"/>
          <w:lang w:bidi="ar-EG"/>
        </w:rPr>
        <w:t>İ</w:t>
      </w:r>
      <w:r w:rsidR="00651BDB" w:rsidRPr="00D63473">
        <w:rPr>
          <w:rFonts w:cs="Times New Roman"/>
          <w:sz w:val="24"/>
          <w:szCs w:val="24"/>
          <w:lang w:bidi="ar-EG"/>
        </w:rPr>
        <w:t>mam Ebu’l-Kâsım el-Kuşeyrî</w:t>
      </w:r>
      <w:r w:rsidR="00293494">
        <w:rPr>
          <w:rFonts w:cs="Times New Roman"/>
          <w:sz w:val="24"/>
          <w:szCs w:val="24"/>
          <w:lang w:bidi="ar-EG"/>
        </w:rPr>
        <w:t>,</w:t>
      </w:r>
      <w:r w:rsidR="00651BDB" w:rsidRPr="00D63473">
        <w:rPr>
          <w:rFonts w:cs="Times New Roman"/>
          <w:sz w:val="24"/>
          <w:szCs w:val="24"/>
          <w:lang w:bidi="ar-EG"/>
        </w:rPr>
        <w:t xml:space="preserve"> </w:t>
      </w:r>
      <w:r w:rsidR="00293494">
        <w:rPr>
          <w:rFonts w:cs="Times New Roman"/>
          <w:sz w:val="24"/>
          <w:szCs w:val="24"/>
          <w:lang w:bidi="ar-EG"/>
        </w:rPr>
        <w:t>f</w:t>
      </w:r>
      <w:r w:rsidR="00651BDB" w:rsidRPr="00D63473">
        <w:rPr>
          <w:rFonts w:cs="Times New Roman"/>
          <w:sz w:val="24"/>
          <w:szCs w:val="24"/>
          <w:lang w:bidi="ar-EG"/>
        </w:rPr>
        <w:t xml:space="preserve">ütüvvet </w:t>
      </w:r>
      <w:r w:rsidR="00293494">
        <w:rPr>
          <w:rFonts w:cs="Times New Roman"/>
          <w:sz w:val="24"/>
          <w:szCs w:val="24"/>
          <w:lang w:bidi="ar-EG"/>
        </w:rPr>
        <w:t xml:space="preserve">adı altında </w:t>
      </w:r>
      <w:r w:rsidR="00651BDB" w:rsidRPr="00D63473">
        <w:rPr>
          <w:rFonts w:cs="Times New Roman"/>
          <w:sz w:val="24"/>
          <w:szCs w:val="24"/>
          <w:lang w:bidi="ar-EG"/>
        </w:rPr>
        <w:t xml:space="preserve">ayrı bir bölüm ayırmıştır. Ona göre genç, bütünüyle Allah’ın emrinde olmalıdır. Fütüvvet için çeşitli tarifler getirmiştir. Bunlar: kardeşlerinin kusurunu görmemezlikten gelmek, kendini başkalarından üstün görmemek, Rabbi için kendi nefsine düşman olmak, hiç kimseye düşman olmamaktır. Ona göre genç kendi putlarını kıran kimsedir, </w:t>
      </w:r>
      <w:r w:rsidR="00433ED7" w:rsidRPr="00D63473">
        <w:rPr>
          <w:rFonts w:cs="Times New Roman"/>
          <w:sz w:val="24"/>
          <w:szCs w:val="24"/>
          <w:lang w:bidi="ar-EG"/>
        </w:rPr>
        <w:t xml:space="preserve">her insanın putu ise kendi nefsidir. </w:t>
      </w:r>
    </w:p>
    <w:p w:rsidR="00433ED7" w:rsidRPr="00D63473" w:rsidRDefault="00293494" w:rsidP="0009232A">
      <w:pPr>
        <w:bidi/>
        <w:jc w:val="both"/>
        <w:rPr>
          <w:rFonts w:cs="Times New Roman"/>
          <w:sz w:val="24"/>
          <w:szCs w:val="24"/>
          <w:lang w:bidi="ar-EG"/>
        </w:rPr>
      </w:pPr>
      <w:r>
        <w:rPr>
          <w:rFonts w:cs="Times New Roman"/>
          <w:sz w:val="24"/>
          <w:szCs w:val="24"/>
          <w:lang w:bidi="ar-EG"/>
        </w:rPr>
        <w:lastRenderedPageBreak/>
        <w:tab/>
      </w:r>
      <w:r w:rsidR="00433ED7" w:rsidRPr="00D63473">
        <w:rPr>
          <w:rFonts w:cs="Times New Roman"/>
          <w:sz w:val="24"/>
          <w:szCs w:val="24"/>
          <w:lang w:bidi="ar-EG"/>
        </w:rPr>
        <w:t xml:space="preserve">el-Fütûhâtü’l-Mekkiyye kitabında Sufî büyüklerinden olan Muhyiddîn b. Arabî </w:t>
      </w:r>
      <w:r w:rsidR="00A930DA">
        <w:rPr>
          <w:rFonts w:cs="Times New Roman"/>
          <w:sz w:val="24"/>
          <w:szCs w:val="24"/>
          <w:lang w:bidi="ar-EG"/>
        </w:rPr>
        <w:t>f</w:t>
      </w:r>
      <w:r w:rsidR="00433ED7" w:rsidRPr="00D63473">
        <w:rPr>
          <w:rFonts w:cs="Times New Roman"/>
          <w:sz w:val="24"/>
          <w:szCs w:val="24"/>
          <w:lang w:bidi="ar-EG"/>
        </w:rPr>
        <w:t xml:space="preserve">ütüvvet için ayrı bir bölüm ayıranlardandır. </w:t>
      </w:r>
      <w:r w:rsidR="00A930DA">
        <w:rPr>
          <w:rFonts w:cs="Times New Roman"/>
          <w:sz w:val="24"/>
          <w:szCs w:val="24"/>
          <w:lang w:bidi="ar-EG"/>
        </w:rPr>
        <w:t xml:space="preserve">Bu bölümün </w:t>
      </w:r>
      <w:r w:rsidR="00433ED7" w:rsidRPr="00D63473">
        <w:rPr>
          <w:rFonts w:cs="Times New Roman"/>
          <w:sz w:val="24"/>
          <w:szCs w:val="24"/>
          <w:lang w:bidi="ar-EG"/>
        </w:rPr>
        <w:t>başlığı: “Mağrifetü’l-fütüvvet ve el-fityân (Fütüvvet ve Gençlerin Öğre</w:t>
      </w:r>
      <w:r w:rsidR="00A930DA">
        <w:rPr>
          <w:rFonts w:cs="Times New Roman"/>
          <w:sz w:val="24"/>
          <w:szCs w:val="24"/>
          <w:lang w:bidi="ar-EG"/>
        </w:rPr>
        <w:t>timi</w:t>
      </w:r>
      <w:r w:rsidR="00433ED7" w:rsidRPr="00D63473">
        <w:rPr>
          <w:rFonts w:cs="Times New Roman"/>
          <w:sz w:val="24"/>
          <w:szCs w:val="24"/>
          <w:lang w:bidi="ar-EG"/>
        </w:rPr>
        <w:t xml:space="preserve">)’dir. </w:t>
      </w:r>
      <w:r w:rsidR="00A930DA">
        <w:rPr>
          <w:rFonts w:cs="Times New Roman"/>
          <w:sz w:val="24"/>
          <w:szCs w:val="24"/>
          <w:lang w:bidi="ar-EG"/>
        </w:rPr>
        <w:t>O,</w:t>
      </w:r>
      <w:r w:rsidR="00433ED7" w:rsidRPr="00D63473">
        <w:rPr>
          <w:rFonts w:cs="Times New Roman"/>
          <w:sz w:val="24"/>
          <w:szCs w:val="24"/>
          <w:lang w:bidi="ar-EG"/>
        </w:rPr>
        <w:t xml:space="preserve"> genç</w:t>
      </w:r>
      <w:r w:rsidR="00A930DA">
        <w:rPr>
          <w:rFonts w:cs="Times New Roman"/>
          <w:sz w:val="24"/>
          <w:szCs w:val="24"/>
          <w:lang w:bidi="ar-EG"/>
        </w:rPr>
        <w:t xml:space="preserve"> olarak nitelendirdiği kimselerin yaş tanımlamasını </w:t>
      </w:r>
      <w:r w:rsidR="00433ED7" w:rsidRPr="00D63473">
        <w:rPr>
          <w:rFonts w:cs="Times New Roman"/>
          <w:sz w:val="24"/>
          <w:szCs w:val="24"/>
          <w:lang w:bidi="ar-EG"/>
        </w:rPr>
        <w:t xml:space="preserve">belirlemeye çalışmıştır. Ona göre </w:t>
      </w:r>
      <w:r w:rsidR="00A930DA">
        <w:rPr>
          <w:rFonts w:cs="Times New Roman"/>
          <w:sz w:val="24"/>
          <w:szCs w:val="24"/>
          <w:lang w:bidi="ar-EG"/>
        </w:rPr>
        <w:t xml:space="preserve">fütüvvet yaşı, </w:t>
      </w:r>
      <w:r w:rsidR="00433ED7" w:rsidRPr="00D63473">
        <w:rPr>
          <w:rFonts w:cs="Times New Roman"/>
          <w:sz w:val="24"/>
          <w:szCs w:val="24"/>
          <w:lang w:bidi="ar-EG"/>
        </w:rPr>
        <w:t>çocuklukla yaşlılık arasındaki uzun bir devredir. Buluğ</w:t>
      </w:r>
      <w:r w:rsidR="00A930DA">
        <w:rPr>
          <w:rFonts w:cs="Times New Roman"/>
          <w:sz w:val="24"/>
          <w:szCs w:val="24"/>
          <w:lang w:bidi="ar-EG"/>
        </w:rPr>
        <w:t xml:space="preserve"> çağından </w:t>
      </w:r>
      <w:r w:rsidR="00433ED7" w:rsidRPr="00D63473">
        <w:rPr>
          <w:rFonts w:cs="Times New Roman"/>
          <w:sz w:val="24"/>
          <w:szCs w:val="24"/>
          <w:lang w:bidi="ar-EG"/>
        </w:rPr>
        <w:t xml:space="preserve">itibaren başlar, kırk yaşlarına kadar devam eder. Fütüvvet </w:t>
      </w:r>
      <w:r w:rsidR="00A930DA">
        <w:rPr>
          <w:rFonts w:cs="Times New Roman"/>
          <w:sz w:val="24"/>
          <w:szCs w:val="24"/>
          <w:lang w:bidi="ar-EG"/>
        </w:rPr>
        <w:t>b</w:t>
      </w:r>
      <w:r w:rsidR="00433ED7" w:rsidRPr="00D63473">
        <w:rPr>
          <w:rFonts w:cs="Times New Roman"/>
          <w:sz w:val="24"/>
          <w:szCs w:val="24"/>
          <w:lang w:bidi="ar-EG"/>
        </w:rPr>
        <w:t>ir makamdır. Fütüvvet kardeş</w:t>
      </w:r>
      <w:r w:rsidR="00A930DA">
        <w:rPr>
          <w:rFonts w:cs="Times New Roman"/>
          <w:sz w:val="24"/>
          <w:szCs w:val="24"/>
          <w:lang w:bidi="ar-EG"/>
        </w:rPr>
        <w:t>liktir. Onların arasında</w:t>
      </w:r>
      <w:r w:rsidR="00433ED7" w:rsidRPr="00D63473">
        <w:rPr>
          <w:rFonts w:cs="Times New Roman"/>
          <w:sz w:val="24"/>
          <w:szCs w:val="24"/>
          <w:lang w:bidi="ar-EG"/>
        </w:rPr>
        <w:t xml:space="preserve"> </w:t>
      </w:r>
      <w:r w:rsidR="00C109F4" w:rsidRPr="00D63473">
        <w:rPr>
          <w:rFonts w:cs="Times New Roman"/>
          <w:sz w:val="24"/>
          <w:szCs w:val="24"/>
          <w:lang w:bidi="ar-EG"/>
        </w:rPr>
        <w:t>fütüvvet</w:t>
      </w:r>
      <w:r w:rsidR="00A930DA">
        <w:rPr>
          <w:rFonts w:cs="Times New Roman"/>
          <w:sz w:val="24"/>
          <w:szCs w:val="24"/>
          <w:lang w:bidi="ar-EG"/>
        </w:rPr>
        <w:t xml:space="preserve"> özelliklerinin bulunması gerekir. “</w:t>
      </w:r>
      <w:r w:rsidR="00C109F4" w:rsidRPr="00D63473">
        <w:rPr>
          <w:rFonts w:cs="Times New Roman"/>
          <w:sz w:val="24"/>
          <w:szCs w:val="24"/>
          <w:lang w:bidi="ar-EG"/>
        </w:rPr>
        <w:t>Mekârimi ahlak</w:t>
      </w:r>
      <w:r w:rsidR="00A930DA">
        <w:rPr>
          <w:rFonts w:cs="Times New Roman"/>
          <w:sz w:val="24"/>
          <w:szCs w:val="24"/>
          <w:lang w:bidi="ar-EG"/>
        </w:rPr>
        <w:t>”</w:t>
      </w:r>
      <w:r w:rsidR="00C109F4" w:rsidRPr="00D63473">
        <w:rPr>
          <w:rFonts w:cs="Times New Roman"/>
          <w:sz w:val="24"/>
          <w:szCs w:val="24"/>
          <w:lang w:bidi="ar-EG"/>
        </w:rPr>
        <w:t xml:space="preserve"> seviyesine ulaşanlar fütüvvet makamına gelirler. Onların ilimdeki payları büyüktür. İşin özü, gencin Rabbine kul olmasıdır. </w:t>
      </w:r>
      <w:r w:rsidR="00A930DA">
        <w:rPr>
          <w:rFonts w:cs="Times New Roman"/>
          <w:sz w:val="24"/>
          <w:szCs w:val="24"/>
          <w:lang w:bidi="ar-EG"/>
        </w:rPr>
        <w:t xml:space="preserve">Fütüvvet ahlakı, </w:t>
      </w:r>
      <w:r w:rsidR="00C109F4" w:rsidRPr="00D63473">
        <w:rPr>
          <w:rFonts w:cs="Times New Roman"/>
          <w:sz w:val="24"/>
          <w:szCs w:val="24"/>
          <w:lang w:bidi="ar-EG"/>
        </w:rPr>
        <w:t>ken</w:t>
      </w:r>
      <w:r w:rsidR="00A930DA">
        <w:rPr>
          <w:rFonts w:cs="Times New Roman"/>
          <w:sz w:val="24"/>
          <w:szCs w:val="24"/>
          <w:lang w:bidi="ar-EG"/>
        </w:rPr>
        <w:t xml:space="preserve">dilerine </w:t>
      </w:r>
      <w:r w:rsidR="00C109F4" w:rsidRPr="00D63473">
        <w:rPr>
          <w:rFonts w:cs="Times New Roman"/>
          <w:sz w:val="24"/>
          <w:szCs w:val="24"/>
          <w:lang w:bidi="ar-EG"/>
        </w:rPr>
        <w:t xml:space="preserve">zor gelse de </w:t>
      </w:r>
      <w:r w:rsidR="00A930DA">
        <w:rPr>
          <w:rFonts w:cs="Times New Roman"/>
          <w:sz w:val="24"/>
          <w:szCs w:val="24"/>
          <w:lang w:bidi="ar-EG"/>
        </w:rPr>
        <w:t xml:space="preserve">buna sarılmışlar, </w:t>
      </w:r>
      <w:r w:rsidR="00C109F4" w:rsidRPr="00D63473">
        <w:rPr>
          <w:rFonts w:cs="Times New Roman"/>
          <w:sz w:val="24"/>
          <w:szCs w:val="24"/>
          <w:lang w:bidi="ar-EG"/>
        </w:rPr>
        <w:t xml:space="preserve">halka ihsan ile muamele eden </w:t>
      </w:r>
      <w:r w:rsidR="00A930DA">
        <w:rPr>
          <w:rFonts w:cs="Times New Roman"/>
          <w:sz w:val="24"/>
          <w:szCs w:val="24"/>
          <w:lang w:bidi="ar-EG"/>
        </w:rPr>
        <w:t xml:space="preserve">bir yapıya bürünmüşlerdir. </w:t>
      </w:r>
      <w:r w:rsidR="00C109F4" w:rsidRPr="00D63473">
        <w:rPr>
          <w:rFonts w:cs="Times New Roman"/>
          <w:sz w:val="24"/>
          <w:szCs w:val="24"/>
          <w:lang w:bidi="ar-EG"/>
        </w:rPr>
        <w:t xml:space="preserve"> </w:t>
      </w:r>
    </w:p>
    <w:p w:rsidR="00562E36" w:rsidRPr="00D63473" w:rsidRDefault="00A930DA" w:rsidP="0009232A">
      <w:pPr>
        <w:bidi/>
        <w:jc w:val="both"/>
        <w:rPr>
          <w:rFonts w:cs="Times New Roman"/>
          <w:sz w:val="24"/>
          <w:szCs w:val="24"/>
          <w:lang w:bidi="ar-EG"/>
        </w:rPr>
      </w:pPr>
      <w:r>
        <w:rPr>
          <w:rFonts w:cs="Times New Roman"/>
          <w:sz w:val="24"/>
          <w:szCs w:val="24"/>
          <w:lang w:bidi="ar-EG"/>
        </w:rPr>
        <w:tab/>
      </w:r>
      <w:r w:rsidR="002F16DA" w:rsidRPr="00D63473">
        <w:rPr>
          <w:rFonts w:cs="Times New Roman"/>
          <w:sz w:val="24"/>
          <w:szCs w:val="24"/>
          <w:lang w:bidi="ar-EG"/>
        </w:rPr>
        <w:t>İbn Arabî, fütüvvet makamı</w:t>
      </w:r>
      <w:r>
        <w:rPr>
          <w:rFonts w:cs="Times New Roman"/>
          <w:sz w:val="24"/>
          <w:szCs w:val="24"/>
          <w:lang w:bidi="ar-EG"/>
        </w:rPr>
        <w:t>nı</w:t>
      </w:r>
      <w:r w:rsidR="002F16DA" w:rsidRPr="00D63473">
        <w:rPr>
          <w:rFonts w:cs="Times New Roman"/>
          <w:sz w:val="24"/>
          <w:szCs w:val="24"/>
          <w:lang w:bidi="ar-EG"/>
        </w:rPr>
        <w:t xml:space="preserve"> iki kısma ayırmıştır. Birincisi hareketlerde Allah’ın ilmini bilenlerdir. Diğeri ise bunu bilmeyenlerdir. O bilmeyenler de, her işte Allah’ın bir buyruğu</w:t>
      </w:r>
      <w:r>
        <w:rPr>
          <w:rFonts w:cs="Times New Roman"/>
          <w:sz w:val="24"/>
          <w:szCs w:val="24"/>
          <w:lang w:bidi="ar-EG"/>
        </w:rPr>
        <w:t>, bir hikmeti</w:t>
      </w:r>
      <w:r w:rsidR="002F16DA" w:rsidRPr="00D63473">
        <w:rPr>
          <w:rFonts w:cs="Times New Roman"/>
          <w:sz w:val="24"/>
          <w:szCs w:val="24"/>
          <w:lang w:bidi="ar-EG"/>
        </w:rPr>
        <w:t xml:space="preserve"> olduğunu bilir, ancak kendisinin ondan yoksun olduğunu da bilir. Yani Allah ona bu konuda bilgi vermemiştir.</w:t>
      </w:r>
    </w:p>
    <w:p w:rsidR="002F16DA" w:rsidRPr="00D63473" w:rsidRDefault="00A930DA" w:rsidP="0009232A">
      <w:pPr>
        <w:bidi/>
        <w:jc w:val="both"/>
        <w:rPr>
          <w:rFonts w:cs="Times New Roman"/>
          <w:sz w:val="24"/>
          <w:szCs w:val="24"/>
          <w:lang w:bidi="ar-EG"/>
        </w:rPr>
      </w:pPr>
      <w:r>
        <w:rPr>
          <w:rFonts w:cs="Times New Roman"/>
          <w:sz w:val="24"/>
          <w:szCs w:val="24"/>
          <w:lang w:bidi="ar-EG"/>
        </w:rPr>
        <w:tab/>
      </w:r>
      <w:r w:rsidR="002F16DA" w:rsidRPr="00D63473">
        <w:rPr>
          <w:rFonts w:cs="Times New Roman"/>
          <w:sz w:val="24"/>
          <w:szCs w:val="24"/>
          <w:lang w:bidi="ar-EG"/>
        </w:rPr>
        <w:t xml:space="preserve">Özetle </w:t>
      </w:r>
      <w:r>
        <w:rPr>
          <w:rFonts w:cs="Times New Roman"/>
          <w:sz w:val="24"/>
          <w:szCs w:val="24"/>
          <w:lang w:bidi="ar-EG"/>
        </w:rPr>
        <w:t>f</w:t>
      </w:r>
      <w:r w:rsidR="002F16DA" w:rsidRPr="00D63473">
        <w:rPr>
          <w:rFonts w:cs="Times New Roman"/>
          <w:sz w:val="24"/>
          <w:szCs w:val="24"/>
          <w:lang w:bidi="ar-EG"/>
        </w:rPr>
        <w:t>ütüvvet kelimesi, çeşitli kültürel ortamlarda yeni manalar k</w:t>
      </w:r>
      <w:r>
        <w:rPr>
          <w:rFonts w:cs="Times New Roman"/>
          <w:sz w:val="24"/>
          <w:szCs w:val="24"/>
          <w:lang w:bidi="ar-EG"/>
        </w:rPr>
        <w:t>a</w:t>
      </w:r>
      <w:r w:rsidR="002F16DA" w:rsidRPr="00D63473">
        <w:rPr>
          <w:rFonts w:cs="Times New Roman"/>
          <w:sz w:val="24"/>
          <w:szCs w:val="24"/>
          <w:lang w:bidi="ar-EG"/>
        </w:rPr>
        <w:t>zanmıştır. O devlet nizamının, toplumsal yapının bir parçası</w:t>
      </w:r>
      <w:r>
        <w:rPr>
          <w:rFonts w:cs="Times New Roman"/>
          <w:sz w:val="24"/>
          <w:szCs w:val="24"/>
          <w:lang w:bidi="ar-EG"/>
        </w:rPr>
        <w:t>,</w:t>
      </w:r>
      <w:r w:rsidR="002F16DA" w:rsidRPr="00D63473">
        <w:rPr>
          <w:rFonts w:cs="Times New Roman"/>
          <w:sz w:val="24"/>
          <w:szCs w:val="24"/>
          <w:lang w:bidi="ar-EG"/>
        </w:rPr>
        <w:t xml:space="preserve"> bir kurumu haline gelmiştir. Onun hakkında kitaplar yazılmıştır.  </w:t>
      </w:r>
      <w:r>
        <w:rPr>
          <w:rFonts w:cs="Times New Roman"/>
          <w:sz w:val="24"/>
          <w:szCs w:val="24"/>
          <w:lang w:bidi="ar-EG"/>
        </w:rPr>
        <w:t>Fütüvvet</w:t>
      </w:r>
      <w:r w:rsidR="002F16DA" w:rsidRPr="00D63473">
        <w:rPr>
          <w:rFonts w:cs="Times New Roman"/>
          <w:sz w:val="24"/>
          <w:szCs w:val="24"/>
          <w:lang w:bidi="ar-EG"/>
        </w:rPr>
        <w:t xml:space="preserve"> her şe</w:t>
      </w:r>
      <w:r>
        <w:rPr>
          <w:rFonts w:cs="Times New Roman"/>
          <w:sz w:val="24"/>
          <w:szCs w:val="24"/>
          <w:lang w:bidi="ar-EG"/>
        </w:rPr>
        <w:t>y</w:t>
      </w:r>
      <w:r w:rsidR="002F16DA" w:rsidRPr="00D63473">
        <w:rPr>
          <w:rFonts w:cs="Times New Roman"/>
          <w:sz w:val="24"/>
          <w:szCs w:val="24"/>
          <w:lang w:bidi="ar-EG"/>
        </w:rPr>
        <w:t>den önce tatbik edilecek ah</w:t>
      </w:r>
      <w:r>
        <w:rPr>
          <w:rFonts w:cs="Times New Roman"/>
          <w:sz w:val="24"/>
          <w:szCs w:val="24"/>
          <w:lang w:bidi="ar-EG"/>
        </w:rPr>
        <w:t xml:space="preserve">laki </w:t>
      </w:r>
      <w:r w:rsidR="002F16DA" w:rsidRPr="00D63473">
        <w:rPr>
          <w:rFonts w:cs="Times New Roman"/>
          <w:sz w:val="24"/>
          <w:szCs w:val="24"/>
          <w:lang w:bidi="ar-EG"/>
        </w:rPr>
        <w:t xml:space="preserve">manzumelerden oluşmuştur. </w:t>
      </w:r>
    </w:p>
    <w:p w:rsidR="002F16DA" w:rsidRPr="00D63473" w:rsidRDefault="002F16DA" w:rsidP="0009232A">
      <w:pPr>
        <w:bidi/>
        <w:jc w:val="center"/>
        <w:rPr>
          <w:rFonts w:cs="Times New Roman"/>
          <w:b/>
          <w:bCs/>
          <w:sz w:val="24"/>
          <w:szCs w:val="24"/>
          <w:lang w:bidi="ar-EG"/>
        </w:rPr>
      </w:pPr>
      <w:r w:rsidRPr="00D63473">
        <w:rPr>
          <w:rFonts w:cs="Times New Roman"/>
          <w:b/>
          <w:bCs/>
          <w:sz w:val="24"/>
          <w:szCs w:val="24"/>
          <w:lang w:bidi="ar-EG"/>
        </w:rPr>
        <w:t>ABBASİ HALİFESİ EN-NASIR Lİ DİNİLLAH’İN DEVRİNDE FÜTÜVVET</w:t>
      </w:r>
    </w:p>
    <w:p w:rsidR="00204F17" w:rsidRPr="00D63473" w:rsidRDefault="009258FB" w:rsidP="0009232A">
      <w:pPr>
        <w:bidi/>
        <w:jc w:val="both"/>
        <w:rPr>
          <w:rFonts w:cs="Times New Roman"/>
          <w:sz w:val="24"/>
          <w:szCs w:val="24"/>
          <w:lang w:bidi="ar-EG"/>
        </w:rPr>
      </w:pPr>
      <w:r>
        <w:rPr>
          <w:rFonts w:cs="Times New Roman"/>
          <w:sz w:val="24"/>
          <w:szCs w:val="24"/>
          <w:lang w:bidi="ar-EG"/>
        </w:rPr>
        <w:tab/>
      </w:r>
      <w:r w:rsidR="000643CC" w:rsidRPr="00D63473">
        <w:rPr>
          <w:rFonts w:cs="Times New Roman"/>
          <w:sz w:val="24"/>
          <w:szCs w:val="24"/>
          <w:lang w:bidi="ar-EG"/>
        </w:rPr>
        <w:t xml:space="preserve">Abbasi devleti son zamanlarında </w:t>
      </w:r>
      <w:r w:rsidR="002317DC" w:rsidRPr="00D63473">
        <w:rPr>
          <w:rFonts w:cs="Times New Roman"/>
          <w:sz w:val="24"/>
          <w:szCs w:val="24"/>
          <w:lang w:bidi="ar-EG"/>
        </w:rPr>
        <w:t xml:space="preserve">iki büyük tehlike ile yüz yüze kalmıştır. Doğuda Moğol tehlikesi, Batıda ise, Haçlı tehlikesi. Bundan dolayı da askeri bir yapılanma zorunda kalmıştır. Böylece askeri fütüvvet artaya çıkmıştır. Askeri fütüvvet için nizamnâmeler çıkarılmıştır. İlk askeri fütüvvet kuruluşu, Bağdat’ta Halife Nâsır Li Dinillâh’in devrinde olmuştur. </w:t>
      </w:r>
    </w:p>
    <w:p w:rsidR="002317DC" w:rsidRPr="00D63473" w:rsidRDefault="009258FB" w:rsidP="0009232A">
      <w:pPr>
        <w:bidi/>
        <w:jc w:val="both"/>
        <w:rPr>
          <w:rFonts w:cs="Times New Roman"/>
          <w:sz w:val="24"/>
          <w:szCs w:val="24"/>
          <w:lang w:bidi="ar-EG"/>
        </w:rPr>
      </w:pPr>
      <w:r>
        <w:rPr>
          <w:rFonts w:cs="Times New Roman"/>
          <w:sz w:val="24"/>
          <w:szCs w:val="24"/>
          <w:lang w:bidi="ar-EG"/>
        </w:rPr>
        <w:tab/>
      </w:r>
      <w:r w:rsidR="002317DC" w:rsidRPr="00D63473">
        <w:rPr>
          <w:rFonts w:cs="Times New Roman"/>
          <w:sz w:val="24"/>
          <w:szCs w:val="24"/>
          <w:lang w:bidi="ar-EG"/>
        </w:rPr>
        <w:t xml:space="preserve">Halife Nâsır Li Dinillâh, askeri fütüvvet için bir takım uyulması gereken kurallar ortaya koymuştur. Yani onu geleneği </w:t>
      </w:r>
      <w:r>
        <w:rPr>
          <w:rFonts w:cs="Times New Roman"/>
          <w:sz w:val="24"/>
          <w:szCs w:val="24"/>
          <w:lang w:bidi="ar-EG"/>
        </w:rPr>
        <w:t>olan</w:t>
      </w:r>
      <w:r w:rsidR="002317DC" w:rsidRPr="00D63473">
        <w:rPr>
          <w:rFonts w:cs="Times New Roman"/>
          <w:sz w:val="24"/>
          <w:szCs w:val="24"/>
          <w:lang w:bidi="ar-EG"/>
        </w:rPr>
        <w:t xml:space="preserve"> bir kurum yapmak için gayret etmiştir. Fütüvvet askerlerinin giyeceği pantolonlar, diğerlerinden ayrı bir şekilde hazırlanmıştır. </w:t>
      </w:r>
      <w:r w:rsidR="00181507" w:rsidRPr="00D63473">
        <w:rPr>
          <w:rFonts w:cs="Times New Roman"/>
          <w:sz w:val="24"/>
          <w:szCs w:val="24"/>
          <w:lang w:bidi="ar-EG"/>
        </w:rPr>
        <w:t>Diğer bir gelenekte fütüvvet askerlerinin kase</w:t>
      </w:r>
      <w:r>
        <w:rPr>
          <w:rFonts w:cs="Times New Roman"/>
          <w:sz w:val="24"/>
          <w:szCs w:val="24"/>
          <w:lang w:bidi="ar-EG"/>
        </w:rPr>
        <w:t>leridir</w:t>
      </w:r>
      <w:r w:rsidR="00181507" w:rsidRPr="00D63473">
        <w:rPr>
          <w:rFonts w:cs="Times New Roman"/>
          <w:sz w:val="24"/>
          <w:szCs w:val="24"/>
          <w:lang w:bidi="ar-EG"/>
        </w:rPr>
        <w:t>. İçecekleri ne nebiz, ne de şaraptır. Onların içecekleri su ve tuzdur. Onlar için bir takım savaş oyunları hazırlanmıştır. Silah atmak, güvercin uçurtmak gibi.</w:t>
      </w:r>
    </w:p>
    <w:p w:rsidR="00181507" w:rsidRPr="00D63473" w:rsidRDefault="009258FB" w:rsidP="0009232A">
      <w:pPr>
        <w:bidi/>
        <w:jc w:val="both"/>
        <w:rPr>
          <w:rFonts w:cs="Times New Roman"/>
          <w:sz w:val="24"/>
          <w:szCs w:val="24"/>
          <w:lang w:bidi="ar-EG"/>
        </w:rPr>
      </w:pPr>
      <w:r>
        <w:rPr>
          <w:rFonts w:cs="Times New Roman"/>
          <w:sz w:val="24"/>
          <w:szCs w:val="24"/>
          <w:lang w:bidi="ar-EG"/>
        </w:rPr>
        <w:tab/>
      </w:r>
      <w:r w:rsidR="00915F43" w:rsidRPr="00D63473">
        <w:rPr>
          <w:rFonts w:cs="Times New Roman"/>
          <w:sz w:val="24"/>
          <w:szCs w:val="24"/>
          <w:lang w:bidi="ar-EG"/>
        </w:rPr>
        <w:t xml:space="preserve">Halife Nâsır Li Dinillâh devrinde askeri fütüvvette </w:t>
      </w:r>
      <w:r>
        <w:rPr>
          <w:rFonts w:cs="Times New Roman"/>
          <w:sz w:val="24"/>
          <w:szCs w:val="24"/>
          <w:lang w:bidi="ar-EG"/>
        </w:rPr>
        <w:t xml:space="preserve">savaşma </w:t>
      </w:r>
      <w:r w:rsidR="00915F43" w:rsidRPr="00D63473">
        <w:rPr>
          <w:rFonts w:cs="Times New Roman"/>
          <w:sz w:val="24"/>
          <w:szCs w:val="24"/>
          <w:lang w:bidi="ar-EG"/>
        </w:rPr>
        <w:t xml:space="preserve">şekilleri öğretilmiştir. Bu öğretim şekli Cahiliyye, Sadru’l-İslam ve Emevi  fütüvvetinde de vardır. </w:t>
      </w:r>
      <w:r>
        <w:rPr>
          <w:rFonts w:cs="Times New Roman"/>
          <w:sz w:val="24"/>
          <w:szCs w:val="24"/>
          <w:lang w:bidi="ar-EG"/>
        </w:rPr>
        <w:t>G</w:t>
      </w:r>
      <w:r w:rsidR="00915F43" w:rsidRPr="00D63473">
        <w:rPr>
          <w:rFonts w:cs="Times New Roman"/>
          <w:sz w:val="24"/>
          <w:szCs w:val="24"/>
          <w:lang w:bidi="ar-EG"/>
        </w:rPr>
        <w:t>enelde kılıç, kalkan, mızrak ve ata binmek öğretilmekteydi. Elbette ki zaman ve mekan değiştikçe savaş araç ve gereçleri de değişmiştir. Özellikle Abbasi döneminde Araplar büyük şehirler kurmuş ve oralara yerleşmişlerdi. Çöl terk e</w:t>
      </w:r>
      <w:r>
        <w:rPr>
          <w:rFonts w:cs="Times New Roman"/>
          <w:sz w:val="24"/>
          <w:szCs w:val="24"/>
          <w:lang w:bidi="ar-EG"/>
        </w:rPr>
        <w:t>dilmiş, kabilevi yaşam sönmüştü</w:t>
      </w:r>
      <w:r w:rsidR="00915F43" w:rsidRPr="00D63473">
        <w:rPr>
          <w:rFonts w:cs="Times New Roman"/>
          <w:sz w:val="24"/>
          <w:szCs w:val="24"/>
          <w:lang w:bidi="ar-EG"/>
        </w:rPr>
        <w:t xml:space="preserve">. </w:t>
      </w:r>
    </w:p>
    <w:p w:rsidR="00915F43" w:rsidRPr="00D63473" w:rsidRDefault="009258FB" w:rsidP="0009232A">
      <w:pPr>
        <w:bidi/>
        <w:jc w:val="both"/>
        <w:rPr>
          <w:rFonts w:cs="Times New Roman"/>
          <w:sz w:val="24"/>
          <w:szCs w:val="24"/>
          <w:lang w:bidi="ar-EG"/>
        </w:rPr>
      </w:pPr>
      <w:r>
        <w:rPr>
          <w:rFonts w:cs="Times New Roman"/>
          <w:sz w:val="24"/>
          <w:szCs w:val="24"/>
          <w:lang w:bidi="ar-EG"/>
        </w:rPr>
        <w:tab/>
      </w:r>
      <w:r w:rsidR="004D5431" w:rsidRPr="00D63473">
        <w:rPr>
          <w:rFonts w:cs="Times New Roman"/>
          <w:sz w:val="24"/>
          <w:szCs w:val="24"/>
          <w:lang w:bidi="ar-EG"/>
        </w:rPr>
        <w:t xml:space="preserve">Arap dili de buna parelel olarak gelişmiş ve dil çalışmaları artmıştır. İlim ve sosyal hayat her alanda gelişmiştir. Bizim bu çalışmamız Cahiliyye ve İslami devirdeki fütüvvet kelimesi üzerine olmuştur. Fütüvvet ilk dönemlerindeki özelliklerinin bir kısmını korumuş, yeni bir takım ilavelerle varlığın devam ettirmiştir. </w:t>
      </w:r>
    </w:p>
    <w:p w:rsidR="004D5431" w:rsidRPr="00D63473" w:rsidRDefault="009258FB" w:rsidP="0009232A">
      <w:pPr>
        <w:bidi/>
        <w:jc w:val="both"/>
        <w:rPr>
          <w:rFonts w:cs="Times New Roman"/>
          <w:b/>
          <w:bCs/>
          <w:sz w:val="24"/>
          <w:szCs w:val="24"/>
          <w:lang w:bidi="ar-EG"/>
        </w:rPr>
      </w:pPr>
      <w:r>
        <w:rPr>
          <w:rFonts w:cs="Times New Roman"/>
          <w:b/>
          <w:bCs/>
          <w:sz w:val="24"/>
          <w:szCs w:val="24"/>
          <w:lang w:bidi="ar-EG"/>
        </w:rPr>
        <w:lastRenderedPageBreak/>
        <w:tab/>
      </w:r>
      <w:r>
        <w:rPr>
          <w:rFonts w:cs="Times New Roman"/>
          <w:b/>
          <w:bCs/>
          <w:sz w:val="24"/>
          <w:szCs w:val="24"/>
          <w:lang w:bidi="ar-EG"/>
        </w:rPr>
        <w:tab/>
      </w:r>
      <w:r>
        <w:rPr>
          <w:rFonts w:cs="Times New Roman"/>
          <w:b/>
          <w:bCs/>
          <w:sz w:val="24"/>
          <w:szCs w:val="24"/>
          <w:lang w:bidi="ar-EG"/>
        </w:rPr>
        <w:tab/>
      </w:r>
      <w:r>
        <w:rPr>
          <w:rFonts w:cs="Times New Roman"/>
          <w:b/>
          <w:bCs/>
          <w:sz w:val="24"/>
          <w:szCs w:val="24"/>
          <w:lang w:bidi="ar-EG"/>
        </w:rPr>
        <w:tab/>
      </w:r>
    </w:p>
    <w:sectPr w:rsidR="004D5431" w:rsidRPr="00D63473" w:rsidSect="000564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0EC" w:rsidRDefault="001D60EC" w:rsidP="00EE1CA4">
      <w:pPr>
        <w:spacing w:after="0" w:line="240" w:lineRule="auto"/>
      </w:pPr>
      <w:r>
        <w:separator/>
      </w:r>
    </w:p>
  </w:endnote>
  <w:endnote w:type="continuationSeparator" w:id="0">
    <w:p w:rsidR="001D60EC" w:rsidRDefault="001D60EC" w:rsidP="00EE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0EC" w:rsidRDefault="001D60EC" w:rsidP="00EE1CA4">
      <w:pPr>
        <w:spacing w:after="0" w:line="240" w:lineRule="auto"/>
      </w:pPr>
      <w:r>
        <w:separator/>
      </w:r>
    </w:p>
  </w:footnote>
  <w:footnote w:type="continuationSeparator" w:id="0">
    <w:p w:rsidR="001D60EC" w:rsidRDefault="001D60EC" w:rsidP="00EE1CA4">
      <w:pPr>
        <w:spacing w:after="0" w:line="240" w:lineRule="auto"/>
      </w:pPr>
      <w:r>
        <w:continuationSeparator/>
      </w:r>
    </w:p>
  </w:footnote>
  <w:footnote w:id="1">
    <w:p w:rsidR="0009232A" w:rsidRDefault="0009232A" w:rsidP="0009232A">
      <w:pPr>
        <w:pStyle w:val="FootnoteText"/>
        <w:rPr>
          <w:lang w:bidi="ar-JO"/>
        </w:rPr>
      </w:pPr>
      <w:r>
        <w:rPr>
          <w:rStyle w:val="FootnoteReference"/>
        </w:rPr>
        <w:footnoteRef/>
      </w:r>
      <w:r>
        <w:rPr>
          <w:rtl/>
        </w:rPr>
        <w:t xml:space="preserve"> </w:t>
      </w:r>
      <w:r>
        <w:rPr>
          <w:rFonts w:hint="cs"/>
          <w:rtl/>
          <w:lang w:bidi="ar-JO"/>
        </w:rPr>
        <w:t>يُنظر: ابن منظور، جمال الدين محمد، لسان العرب، بيروت، دار صادر، المادة (فتا).</w:t>
      </w:r>
    </w:p>
  </w:footnote>
  <w:footnote w:id="2">
    <w:p w:rsidR="0009232A" w:rsidRDefault="0009232A" w:rsidP="0009232A">
      <w:pPr>
        <w:pStyle w:val="FootnoteText"/>
        <w:rPr>
          <w:rtl/>
          <w:lang w:bidi="ar-JO"/>
        </w:rPr>
      </w:pPr>
      <w:r>
        <w:rPr>
          <w:rStyle w:val="FootnoteReference"/>
        </w:rPr>
        <w:footnoteRef/>
      </w:r>
      <w:r>
        <w:rPr>
          <w:rtl/>
        </w:rPr>
        <w:t xml:space="preserve"> </w:t>
      </w:r>
      <w:r>
        <w:rPr>
          <w:rFonts w:hint="cs"/>
          <w:rtl/>
          <w:lang w:bidi="ar-JO"/>
        </w:rPr>
        <w:t xml:space="preserve">دريد </w:t>
      </w:r>
      <w:r>
        <w:rPr>
          <w:rFonts w:hint="cs"/>
          <w:rtl/>
          <w:lang w:bidi="ar-JO"/>
        </w:rPr>
        <w:t>بن الصمة، ديوانه، تحقيق: عمر عبد الرسول، القاهرة، دار المعارف، دت، ص52.</w:t>
      </w:r>
    </w:p>
  </w:footnote>
  <w:footnote w:id="3">
    <w:p w:rsidR="0009232A" w:rsidRDefault="0009232A" w:rsidP="0009232A">
      <w:pPr>
        <w:pStyle w:val="FootnoteText"/>
        <w:rPr>
          <w:lang w:bidi="ar-JO"/>
        </w:rPr>
      </w:pPr>
      <w:r>
        <w:rPr>
          <w:rStyle w:val="FootnoteReference"/>
        </w:rPr>
        <w:footnoteRef/>
      </w:r>
      <w:r>
        <w:rPr>
          <w:rtl/>
        </w:rPr>
        <w:t xml:space="preserve"> </w:t>
      </w:r>
      <w:r>
        <w:rPr>
          <w:rFonts w:hint="cs"/>
          <w:rtl/>
          <w:lang w:bidi="ar-JO"/>
        </w:rPr>
        <w:t xml:space="preserve">أوس </w:t>
      </w:r>
      <w:r>
        <w:rPr>
          <w:rFonts w:hint="cs"/>
          <w:rtl/>
          <w:lang w:bidi="ar-JO"/>
        </w:rPr>
        <w:t>بن حجر، ديوانه، تحقيق: محمد يوسف نجم، بيروت، دار بيروت، ط1، 1980، ص53.</w:t>
      </w:r>
    </w:p>
  </w:footnote>
  <w:footnote w:id="4">
    <w:p w:rsidR="0009232A" w:rsidRDefault="0009232A" w:rsidP="0009232A">
      <w:pPr>
        <w:pStyle w:val="FootnoteText"/>
        <w:rPr>
          <w:rtl/>
          <w:lang w:bidi="ar-JO"/>
        </w:rPr>
      </w:pPr>
      <w:r>
        <w:rPr>
          <w:rStyle w:val="FootnoteReference"/>
        </w:rPr>
        <w:footnoteRef/>
      </w:r>
      <w:r>
        <w:rPr>
          <w:rtl/>
        </w:rPr>
        <w:t xml:space="preserve"> </w:t>
      </w:r>
      <w:r>
        <w:rPr>
          <w:rFonts w:hint="cs"/>
          <w:rtl/>
          <w:lang w:bidi="ar-JO"/>
        </w:rPr>
        <w:t xml:space="preserve">زهير </w:t>
      </w:r>
      <w:r>
        <w:rPr>
          <w:rFonts w:hint="cs"/>
          <w:rtl/>
          <w:lang w:bidi="ar-JO"/>
        </w:rPr>
        <w:t>بن أبي سلمى، ديوانه، تحقيق: علي حسن فاعور، بيروت، دار الكتب العلمية، ط1، 1988، ص112.</w:t>
      </w:r>
    </w:p>
  </w:footnote>
  <w:footnote w:id="5">
    <w:p w:rsidR="0009232A" w:rsidRDefault="0009232A" w:rsidP="0009232A">
      <w:pPr>
        <w:pStyle w:val="FootnoteText"/>
        <w:rPr>
          <w:rtl/>
          <w:lang w:bidi="ar-JO"/>
        </w:rPr>
      </w:pPr>
      <w:r>
        <w:rPr>
          <w:rStyle w:val="FootnoteReference"/>
        </w:rPr>
        <w:footnoteRef/>
      </w:r>
      <w:r>
        <w:rPr>
          <w:rtl/>
        </w:rPr>
        <w:t xml:space="preserve"> </w:t>
      </w:r>
      <w:r>
        <w:rPr>
          <w:rFonts w:hint="cs"/>
          <w:rtl/>
          <w:lang w:bidi="ar-JO"/>
        </w:rPr>
        <w:t xml:space="preserve">طرفة </w:t>
      </w:r>
      <w:r>
        <w:rPr>
          <w:rFonts w:hint="cs"/>
          <w:rtl/>
          <w:lang w:bidi="ar-JO"/>
        </w:rPr>
        <w:t>بن العبد، ديوانه، تحقيق: مهدي محمد ناصر الدين، بيروت، دار الكتب العلمية، ط2، 2002، ص24.</w:t>
      </w:r>
    </w:p>
  </w:footnote>
  <w:footnote w:id="6">
    <w:p w:rsidR="0009232A" w:rsidRDefault="0009232A" w:rsidP="0009232A">
      <w:pPr>
        <w:pStyle w:val="FootnoteText"/>
        <w:rPr>
          <w:rtl/>
          <w:lang w:bidi="ar-JO"/>
        </w:rPr>
      </w:pPr>
      <w:r>
        <w:rPr>
          <w:rStyle w:val="FootnoteReference"/>
        </w:rPr>
        <w:footnoteRef/>
      </w:r>
      <w:r>
        <w:rPr>
          <w:rtl/>
        </w:rPr>
        <w:t xml:space="preserve"> </w:t>
      </w:r>
      <w:r>
        <w:rPr>
          <w:rFonts w:hint="cs"/>
          <w:rtl/>
          <w:lang w:bidi="ar-JO"/>
        </w:rPr>
        <w:t xml:space="preserve">المصدر </w:t>
      </w:r>
      <w:r>
        <w:rPr>
          <w:rFonts w:hint="cs"/>
          <w:rtl/>
          <w:lang w:bidi="ar-JO"/>
        </w:rPr>
        <w:t>السابق، ص24.</w:t>
      </w:r>
    </w:p>
  </w:footnote>
  <w:footnote w:id="7">
    <w:p w:rsidR="0009232A" w:rsidRDefault="0009232A" w:rsidP="0009232A">
      <w:pPr>
        <w:pStyle w:val="FootnoteText"/>
        <w:rPr>
          <w:lang w:bidi="ar-JO"/>
        </w:rPr>
      </w:pPr>
      <w:r>
        <w:rPr>
          <w:rStyle w:val="FootnoteReference"/>
        </w:rPr>
        <w:footnoteRef/>
      </w:r>
      <w:r>
        <w:rPr>
          <w:rtl/>
        </w:rPr>
        <w:t xml:space="preserve"> </w:t>
      </w:r>
      <w:r>
        <w:rPr>
          <w:rFonts w:hint="cs"/>
          <w:rtl/>
          <w:lang w:bidi="ar-JO"/>
        </w:rPr>
        <w:t xml:space="preserve">يقصد </w:t>
      </w:r>
      <w:r>
        <w:rPr>
          <w:rFonts w:hint="cs"/>
          <w:rtl/>
          <w:lang w:bidi="ar-JO"/>
        </w:rPr>
        <w:t>بالثلاث هنا: شرب الخمر، والكر وقت الحرب، ومعاشرة النساء.</w:t>
      </w:r>
    </w:p>
  </w:footnote>
  <w:footnote w:id="8">
    <w:p w:rsidR="0009232A" w:rsidRDefault="0009232A" w:rsidP="0009232A">
      <w:pPr>
        <w:pStyle w:val="FootnoteText"/>
        <w:rPr>
          <w:rtl/>
          <w:lang w:bidi="ar-JO"/>
        </w:rPr>
      </w:pPr>
      <w:r>
        <w:rPr>
          <w:rStyle w:val="FootnoteReference"/>
        </w:rPr>
        <w:footnoteRef/>
      </w:r>
      <w:r>
        <w:rPr>
          <w:rtl/>
        </w:rPr>
        <w:t xml:space="preserve"> </w:t>
      </w:r>
      <w:r>
        <w:rPr>
          <w:rFonts w:hint="cs"/>
          <w:rtl/>
          <w:lang w:bidi="ar-JO"/>
        </w:rPr>
        <w:t xml:space="preserve">يُنظر، </w:t>
      </w:r>
      <w:r>
        <w:rPr>
          <w:rFonts w:hint="cs"/>
          <w:rtl/>
          <w:lang w:bidi="ar-JO"/>
        </w:rPr>
        <w:t>أمين، أحمد، الصعلكة والفتوة في الإسلام، القاهرة، مؤسسة هنداوي للتعليم والثقافة، دت، ص13.</w:t>
      </w:r>
    </w:p>
  </w:footnote>
  <w:footnote w:id="9">
    <w:p w:rsidR="0009232A" w:rsidRDefault="0009232A" w:rsidP="0009232A">
      <w:pPr>
        <w:pStyle w:val="FootnoteText"/>
        <w:rPr>
          <w:lang w:bidi="ar-JO"/>
        </w:rPr>
      </w:pPr>
      <w:r>
        <w:rPr>
          <w:rStyle w:val="FootnoteReference"/>
        </w:rPr>
        <w:footnoteRef/>
      </w:r>
      <w:r>
        <w:rPr>
          <w:rtl/>
        </w:rPr>
        <w:t xml:space="preserve"> </w:t>
      </w:r>
      <w:r>
        <w:rPr>
          <w:rFonts w:hint="cs"/>
          <w:rtl/>
          <w:lang w:bidi="ar-JO"/>
        </w:rPr>
        <w:t xml:space="preserve">نقلت </w:t>
      </w:r>
      <w:r>
        <w:rPr>
          <w:rFonts w:hint="cs"/>
          <w:rtl/>
          <w:lang w:bidi="ar-JO"/>
        </w:rPr>
        <w:t>عن كتاب: الدسوقي، عمر، الفتوة عند العرب، مصر، مكتبة نهضة مصر بالفجالة، دت، ص16.</w:t>
      </w:r>
    </w:p>
  </w:footnote>
  <w:footnote w:id="10">
    <w:p w:rsidR="0009232A" w:rsidRDefault="0009232A" w:rsidP="0009232A">
      <w:pPr>
        <w:pStyle w:val="FootnoteText"/>
        <w:rPr>
          <w:lang w:bidi="ar-JO"/>
        </w:rPr>
      </w:pPr>
      <w:r>
        <w:rPr>
          <w:rStyle w:val="FootnoteReference"/>
        </w:rPr>
        <w:footnoteRef/>
      </w:r>
      <w:r>
        <w:rPr>
          <w:rtl/>
        </w:rPr>
        <w:t xml:space="preserve"> </w:t>
      </w:r>
      <w:r>
        <w:rPr>
          <w:rFonts w:hint="cs"/>
          <w:rtl/>
          <w:lang w:bidi="ar-JO"/>
        </w:rPr>
        <w:t xml:space="preserve">اللسان، </w:t>
      </w:r>
      <w:r>
        <w:rPr>
          <w:rFonts w:hint="cs"/>
          <w:rtl/>
          <w:lang w:bidi="ar-JO"/>
        </w:rPr>
        <w:t>"فتا".</w:t>
      </w:r>
    </w:p>
  </w:footnote>
  <w:footnote w:id="11">
    <w:p w:rsidR="0009232A" w:rsidRDefault="0009232A" w:rsidP="0009232A">
      <w:pPr>
        <w:pStyle w:val="FootnoteText"/>
        <w:rPr>
          <w:rtl/>
          <w:lang w:bidi="ar-JO"/>
        </w:rPr>
      </w:pPr>
      <w:r>
        <w:rPr>
          <w:rStyle w:val="FootnoteReference"/>
        </w:rPr>
        <w:footnoteRef/>
      </w:r>
      <w:r>
        <w:rPr>
          <w:rtl/>
        </w:rPr>
        <w:t xml:space="preserve"> </w:t>
      </w:r>
      <w:r>
        <w:rPr>
          <w:rFonts w:hint="cs"/>
          <w:rtl/>
          <w:lang w:bidi="ar-JO"/>
        </w:rPr>
        <w:t xml:space="preserve">الدسوقي، </w:t>
      </w:r>
      <w:r>
        <w:rPr>
          <w:rFonts w:hint="cs"/>
          <w:rtl/>
          <w:lang w:bidi="ar-JO"/>
        </w:rPr>
        <w:t>عمر، الفتوة عند العرب، ص24.</w:t>
      </w:r>
    </w:p>
  </w:footnote>
  <w:footnote w:id="12">
    <w:p w:rsidR="0009232A" w:rsidRDefault="0009232A" w:rsidP="0009232A">
      <w:pPr>
        <w:pStyle w:val="FootnoteText"/>
        <w:rPr>
          <w:lang w:bidi="ar-JO"/>
        </w:rPr>
      </w:pPr>
      <w:r>
        <w:rPr>
          <w:rStyle w:val="FootnoteReference"/>
        </w:rPr>
        <w:footnoteRef/>
      </w:r>
      <w:r>
        <w:rPr>
          <w:rtl/>
        </w:rPr>
        <w:t xml:space="preserve"> </w:t>
      </w:r>
      <w:r>
        <w:rPr>
          <w:rFonts w:hint="cs"/>
          <w:rtl/>
        </w:rPr>
        <w:t>ابن كثير، أبو الفداء إسماعيل بن عمر،  تفسير القرآن العظيم، تحقيق: سامي بن محمد السلامة، الرياض، دار طيبة للنشر والتوزيع، ط2، 1999،</w:t>
      </w:r>
      <w:r>
        <w:rPr>
          <w:rFonts w:hint="cs"/>
          <w:rtl/>
          <w:lang w:bidi="ar-JO"/>
        </w:rPr>
        <w:t>ج5، ص139.</w:t>
      </w:r>
    </w:p>
  </w:footnote>
  <w:footnote w:id="13">
    <w:p w:rsidR="0009232A" w:rsidRDefault="0009232A" w:rsidP="0009232A">
      <w:pPr>
        <w:pStyle w:val="FootnoteText"/>
        <w:rPr>
          <w:lang w:bidi="ar-JO"/>
        </w:rPr>
      </w:pPr>
      <w:r>
        <w:rPr>
          <w:rStyle w:val="FootnoteReference"/>
        </w:rPr>
        <w:footnoteRef/>
      </w:r>
      <w:r>
        <w:rPr>
          <w:rtl/>
        </w:rPr>
        <w:t xml:space="preserve"> </w:t>
      </w:r>
      <w:r>
        <w:rPr>
          <w:rFonts w:hint="cs"/>
          <w:rtl/>
          <w:lang w:bidi="ar-JO"/>
        </w:rPr>
        <w:t xml:space="preserve">الكهف، </w:t>
      </w:r>
      <w:r>
        <w:rPr>
          <w:rFonts w:hint="cs"/>
          <w:rtl/>
          <w:lang w:bidi="ar-JO"/>
        </w:rPr>
        <w:t>الآية 13.</w:t>
      </w:r>
    </w:p>
  </w:footnote>
  <w:footnote w:id="14">
    <w:p w:rsidR="0009232A" w:rsidRDefault="0009232A" w:rsidP="0009232A">
      <w:pPr>
        <w:pStyle w:val="FootnoteText"/>
      </w:pPr>
      <w:r>
        <w:rPr>
          <w:rStyle w:val="FootnoteReference"/>
        </w:rPr>
        <w:footnoteRef/>
      </w:r>
      <w:r>
        <w:rPr>
          <w:rtl/>
        </w:rPr>
        <w:t xml:space="preserve"> </w:t>
      </w:r>
      <w:r w:rsidRPr="00990B5A">
        <w:rPr>
          <w:rFonts w:hint="cs"/>
          <w:rtl/>
        </w:rPr>
        <w:t>ابن كثير، أبو الفداء إسماعيل بن عمر،  تفسير القرآن العظيم،</w:t>
      </w:r>
      <w:r>
        <w:rPr>
          <w:rFonts w:hint="cs"/>
          <w:rtl/>
        </w:rPr>
        <w:t xml:space="preserve"> ج5، ص140.</w:t>
      </w:r>
    </w:p>
  </w:footnote>
  <w:footnote w:id="15">
    <w:p w:rsidR="0009232A" w:rsidRDefault="0009232A" w:rsidP="0009232A">
      <w:pPr>
        <w:pStyle w:val="FootnoteText"/>
        <w:rPr>
          <w:lang w:bidi="ar-JO"/>
        </w:rPr>
      </w:pPr>
      <w:r>
        <w:rPr>
          <w:rStyle w:val="FootnoteReference"/>
        </w:rPr>
        <w:footnoteRef/>
      </w:r>
      <w:r>
        <w:rPr>
          <w:rtl/>
        </w:rPr>
        <w:t xml:space="preserve"> </w:t>
      </w:r>
      <w:r>
        <w:rPr>
          <w:rFonts w:hint="cs"/>
          <w:rtl/>
          <w:lang w:bidi="ar-JO"/>
        </w:rPr>
        <w:t>الكهف، الآية60.</w:t>
      </w:r>
    </w:p>
  </w:footnote>
  <w:footnote w:id="16">
    <w:p w:rsidR="0009232A" w:rsidRDefault="0009232A" w:rsidP="0009232A">
      <w:pPr>
        <w:pStyle w:val="FootnoteText"/>
        <w:rPr>
          <w:rtl/>
          <w:lang w:bidi="ar-JO"/>
        </w:rPr>
      </w:pPr>
      <w:r>
        <w:rPr>
          <w:rStyle w:val="FootnoteReference"/>
        </w:rPr>
        <w:footnoteRef/>
      </w:r>
      <w:r>
        <w:rPr>
          <w:rtl/>
        </w:rPr>
        <w:t xml:space="preserve"> </w:t>
      </w:r>
      <w:r>
        <w:rPr>
          <w:rFonts w:hint="cs"/>
          <w:rtl/>
          <w:lang w:bidi="ar-JO"/>
        </w:rPr>
        <w:t xml:space="preserve">الكهف، </w:t>
      </w:r>
      <w:r>
        <w:rPr>
          <w:rFonts w:hint="cs"/>
          <w:rtl/>
          <w:lang w:bidi="ar-JO"/>
        </w:rPr>
        <w:t>الآية 62.</w:t>
      </w:r>
    </w:p>
    <w:p w:rsidR="0009232A" w:rsidRDefault="0009232A" w:rsidP="0009232A">
      <w:pPr>
        <w:pStyle w:val="FootnoteText"/>
        <w:rPr>
          <w:rtl/>
          <w:lang w:bidi="ar-JO"/>
        </w:rPr>
      </w:pPr>
      <w:r>
        <w:rPr>
          <w:rFonts w:hint="cs"/>
          <w:rtl/>
          <w:lang w:bidi="ar-JO"/>
        </w:rPr>
        <w:t>يُنظر: اللسان، "فتا".</w:t>
      </w:r>
    </w:p>
  </w:footnote>
  <w:footnote w:id="17">
    <w:p w:rsidR="0009232A" w:rsidRDefault="0009232A" w:rsidP="0009232A">
      <w:pPr>
        <w:pStyle w:val="FootnoteText"/>
        <w:rPr>
          <w:lang w:bidi="ar-JO"/>
        </w:rPr>
      </w:pPr>
      <w:r>
        <w:rPr>
          <w:rStyle w:val="FootnoteReference"/>
        </w:rPr>
        <w:footnoteRef/>
      </w:r>
      <w:r>
        <w:rPr>
          <w:rtl/>
        </w:rPr>
        <w:t xml:space="preserve"> </w:t>
      </w:r>
      <w:r>
        <w:rPr>
          <w:rFonts w:hint="cs"/>
          <w:rtl/>
          <w:lang w:bidi="ar-JO"/>
        </w:rPr>
        <w:t xml:space="preserve">اللسان، </w:t>
      </w:r>
      <w:r>
        <w:rPr>
          <w:rFonts w:hint="cs"/>
          <w:rtl/>
          <w:lang w:bidi="ar-JO"/>
        </w:rPr>
        <w:t>"فتا".</w:t>
      </w:r>
    </w:p>
  </w:footnote>
  <w:footnote w:id="18">
    <w:p w:rsidR="0009232A" w:rsidRDefault="0009232A" w:rsidP="0009232A">
      <w:pPr>
        <w:pStyle w:val="FootnoteText"/>
        <w:rPr>
          <w:lang w:bidi="ar-JO"/>
        </w:rPr>
      </w:pPr>
      <w:r>
        <w:rPr>
          <w:rStyle w:val="FootnoteReference"/>
        </w:rPr>
        <w:footnoteRef/>
      </w:r>
      <w:r>
        <w:rPr>
          <w:rtl/>
        </w:rPr>
        <w:t xml:space="preserve"> </w:t>
      </w:r>
      <w:r>
        <w:rPr>
          <w:rFonts w:hint="cs"/>
          <w:rtl/>
          <w:lang w:bidi="ar-JO"/>
        </w:rPr>
        <w:t xml:space="preserve">الأنبياء، </w:t>
      </w:r>
      <w:r>
        <w:rPr>
          <w:rFonts w:hint="cs"/>
          <w:rtl/>
          <w:lang w:bidi="ar-JO"/>
        </w:rPr>
        <w:t>الآية 59-60.</w:t>
      </w:r>
    </w:p>
  </w:footnote>
  <w:footnote w:id="19">
    <w:p w:rsidR="0009232A" w:rsidRDefault="0009232A" w:rsidP="0009232A">
      <w:pPr>
        <w:pStyle w:val="FootnoteText"/>
      </w:pPr>
      <w:r>
        <w:rPr>
          <w:rStyle w:val="FootnoteReference"/>
        </w:rPr>
        <w:footnoteRef/>
      </w:r>
      <w:r>
        <w:rPr>
          <w:rtl/>
        </w:rPr>
        <w:t xml:space="preserve"> </w:t>
      </w:r>
      <w:r>
        <w:rPr>
          <w:rFonts w:hint="cs"/>
          <w:rtl/>
          <w:lang w:bidi="ar-JO"/>
        </w:rPr>
        <w:t xml:space="preserve">يُنظر: </w:t>
      </w:r>
      <w:r w:rsidRPr="00BE07EF">
        <w:rPr>
          <w:rFonts w:hint="cs"/>
          <w:rtl/>
        </w:rPr>
        <w:t xml:space="preserve">ابن كثير، أبو الفداء إسماعيل بن عمر،  تفسير القرآن العظيم، </w:t>
      </w:r>
      <w:r>
        <w:rPr>
          <w:rFonts w:hint="cs"/>
          <w:rtl/>
        </w:rPr>
        <w:t>ج5، ص349.</w:t>
      </w:r>
    </w:p>
  </w:footnote>
  <w:footnote w:id="20">
    <w:p w:rsidR="0009232A" w:rsidRDefault="0009232A" w:rsidP="0009232A">
      <w:pPr>
        <w:pStyle w:val="FootnoteText"/>
        <w:rPr>
          <w:rtl/>
        </w:rPr>
      </w:pPr>
      <w:r>
        <w:rPr>
          <w:rStyle w:val="FootnoteReference"/>
        </w:rPr>
        <w:footnoteRef/>
      </w:r>
      <w:r>
        <w:rPr>
          <w:rtl/>
        </w:rPr>
        <w:t xml:space="preserve"> </w:t>
      </w:r>
      <w:r>
        <w:rPr>
          <w:rFonts w:hint="cs"/>
          <w:rtl/>
        </w:rPr>
        <w:t xml:space="preserve"> </w:t>
      </w:r>
      <w:r>
        <w:rPr>
          <w:rFonts w:hint="cs"/>
          <w:rtl/>
        </w:rPr>
        <w:t xml:space="preserve">الطرماح </w:t>
      </w:r>
      <w:r>
        <w:rPr>
          <w:rFonts w:hint="cs"/>
          <w:rtl/>
        </w:rPr>
        <w:t>بن حكيم، ديوانه، تحقيق: عزة حسن، ط2، 1994، بيروت، دار الشرق العربيّ، ص57</w:t>
      </w:r>
    </w:p>
  </w:footnote>
  <w:footnote w:id="21">
    <w:p w:rsidR="0009232A" w:rsidRDefault="0009232A" w:rsidP="0009232A">
      <w:pPr>
        <w:pStyle w:val="FootnoteText"/>
      </w:pPr>
      <w:r>
        <w:rPr>
          <w:rStyle w:val="FootnoteReference"/>
        </w:rPr>
        <w:footnoteRef/>
      </w:r>
      <w:r>
        <w:rPr>
          <w:rtl/>
        </w:rPr>
        <w:t xml:space="preserve"> </w:t>
      </w:r>
      <w:r>
        <w:rPr>
          <w:rFonts w:hint="cs"/>
          <w:rtl/>
        </w:rPr>
        <w:t xml:space="preserve">تميم </w:t>
      </w:r>
      <w:r>
        <w:rPr>
          <w:rFonts w:hint="cs"/>
          <w:rtl/>
        </w:rPr>
        <w:t>بن المعز لدين الله الفاطميّ، ديوانه، القاهرة، مطبعة دار الكتب المصرية بالقاهرة، ط2، 1995، ص118.</w:t>
      </w:r>
    </w:p>
  </w:footnote>
  <w:footnote w:id="22">
    <w:p w:rsidR="0009232A" w:rsidRDefault="0009232A" w:rsidP="0009232A">
      <w:pPr>
        <w:pStyle w:val="FootnoteText"/>
        <w:rPr>
          <w:rtl/>
          <w:lang w:bidi="ar-JO"/>
        </w:rPr>
      </w:pPr>
      <w:r>
        <w:rPr>
          <w:rStyle w:val="FootnoteReference"/>
        </w:rPr>
        <w:footnoteRef/>
      </w:r>
      <w:r>
        <w:rPr>
          <w:rtl/>
        </w:rPr>
        <w:t xml:space="preserve"> </w:t>
      </w:r>
      <w:r>
        <w:rPr>
          <w:rFonts w:hint="cs"/>
          <w:rtl/>
          <w:lang w:bidi="ar-JO"/>
        </w:rPr>
        <w:t>الأصفهاني، أبو الفرج، الأغاني، تحقيق: عبد علي مهنا، بيروت، دار الكتب العلمية، ط2، 1992، ج2، ص334.</w:t>
      </w:r>
    </w:p>
  </w:footnote>
  <w:footnote w:id="23">
    <w:p w:rsidR="0009232A" w:rsidRDefault="0009232A" w:rsidP="0009232A">
      <w:pPr>
        <w:pStyle w:val="FootnoteText"/>
        <w:rPr>
          <w:rtl/>
          <w:lang w:bidi="ar-JO"/>
        </w:rPr>
      </w:pPr>
      <w:r>
        <w:rPr>
          <w:rStyle w:val="FootnoteReference"/>
        </w:rPr>
        <w:footnoteRef/>
      </w:r>
      <w:r>
        <w:rPr>
          <w:rtl/>
        </w:rPr>
        <w:t xml:space="preserve"> </w:t>
      </w:r>
      <w:r>
        <w:rPr>
          <w:rFonts w:hint="cs"/>
          <w:rtl/>
          <w:lang w:bidi="ar-JO"/>
        </w:rPr>
        <w:t xml:space="preserve">المصدر </w:t>
      </w:r>
      <w:r>
        <w:rPr>
          <w:rFonts w:hint="cs"/>
          <w:rtl/>
          <w:lang w:bidi="ar-JO"/>
        </w:rPr>
        <w:t>السابق، ج2، ص338.</w:t>
      </w:r>
    </w:p>
  </w:footnote>
  <w:footnote w:id="24">
    <w:p w:rsidR="0009232A" w:rsidRDefault="0009232A" w:rsidP="0009232A">
      <w:pPr>
        <w:pStyle w:val="FootnoteText"/>
        <w:rPr>
          <w:lang w:bidi="ar-JO"/>
        </w:rPr>
      </w:pPr>
      <w:r>
        <w:rPr>
          <w:rStyle w:val="FootnoteReference"/>
        </w:rPr>
        <w:footnoteRef/>
      </w:r>
      <w:r>
        <w:rPr>
          <w:rtl/>
        </w:rPr>
        <w:t xml:space="preserve"> </w:t>
      </w:r>
      <w:r>
        <w:rPr>
          <w:rFonts w:hint="cs"/>
          <w:rtl/>
          <w:lang w:bidi="ar-JO"/>
        </w:rPr>
        <w:t xml:space="preserve">أبو </w:t>
      </w:r>
      <w:r>
        <w:rPr>
          <w:rFonts w:hint="cs"/>
          <w:rtl/>
          <w:lang w:bidi="ar-JO"/>
        </w:rPr>
        <w:t>نواس، الحسن بن الهانئ، ديوانه، تحقيق: أحمد عبد المجيد الغزالي، بيروت، دار الكتاب العربي، دت، ص48.</w:t>
      </w:r>
    </w:p>
  </w:footnote>
  <w:footnote w:id="25">
    <w:p w:rsidR="0009232A" w:rsidRDefault="0009232A" w:rsidP="0009232A">
      <w:pPr>
        <w:pStyle w:val="FootnoteText"/>
        <w:rPr>
          <w:lang w:bidi="ar-JO"/>
        </w:rPr>
      </w:pPr>
      <w:r>
        <w:rPr>
          <w:rStyle w:val="FootnoteReference"/>
        </w:rPr>
        <w:footnoteRef/>
      </w:r>
      <w:r>
        <w:rPr>
          <w:rFonts w:hint="cs"/>
          <w:rtl/>
        </w:rPr>
        <w:t xml:space="preserve"> </w:t>
      </w:r>
      <w:r>
        <w:rPr>
          <w:rFonts w:hint="cs"/>
          <w:rtl/>
        </w:rPr>
        <w:t>يُنظر:</w:t>
      </w:r>
      <w:r>
        <w:rPr>
          <w:rtl/>
        </w:rPr>
        <w:t xml:space="preserve"> </w:t>
      </w:r>
      <w:r>
        <w:rPr>
          <w:rFonts w:hint="cs"/>
          <w:rtl/>
          <w:lang w:bidi="ar-JO"/>
        </w:rPr>
        <w:t>القشيري، أبو القاسم عبد الكريم هوازن، الرسالة القشيرية في علم التصوف، القاهره، مكتبة ومطبعة محمد علي صبيح وأولاده، دت، ص176.</w:t>
      </w:r>
    </w:p>
  </w:footnote>
  <w:footnote w:id="26">
    <w:p w:rsidR="0009232A" w:rsidRDefault="0009232A" w:rsidP="0009232A">
      <w:pPr>
        <w:pStyle w:val="FootnoteText"/>
        <w:rPr>
          <w:rtl/>
          <w:lang w:bidi="ar-JO"/>
        </w:rPr>
      </w:pPr>
      <w:r>
        <w:rPr>
          <w:rStyle w:val="FootnoteReference"/>
        </w:rPr>
        <w:footnoteRef/>
      </w:r>
      <w:r>
        <w:rPr>
          <w:rtl/>
        </w:rPr>
        <w:t xml:space="preserve"> </w:t>
      </w:r>
      <w:r>
        <w:rPr>
          <w:rFonts w:hint="cs"/>
          <w:rtl/>
          <w:lang w:bidi="ar-JO"/>
        </w:rPr>
        <w:t xml:space="preserve">يُنظر: </w:t>
      </w:r>
      <w:r>
        <w:rPr>
          <w:rFonts w:hint="cs"/>
          <w:rtl/>
          <w:lang w:bidi="ar-JO"/>
        </w:rPr>
        <w:t>ابن عربي، محيي الدين، الفتوحات المكية، تحقيق: عثمان يحيى، القاهرة، الهيئة المصرية العامة للكتاب، 1957، ج4، 54-63.</w:t>
      </w:r>
    </w:p>
  </w:footnote>
  <w:footnote w:id="27">
    <w:p w:rsidR="0009232A" w:rsidRDefault="0009232A" w:rsidP="0009232A">
      <w:pPr>
        <w:pStyle w:val="FootnoteText"/>
        <w:rPr>
          <w:rtl/>
          <w:lang w:bidi="ar-JO"/>
        </w:rPr>
      </w:pPr>
      <w:r>
        <w:rPr>
          <w:rStyle w:val="FootnoteReference"/>
        </w:rPr>
        <w:footnoteRef/>
      </w:r>
      <w:r>
        <w:rPr>
          <w:rtl/>
        </w:rPr>
        <w:t xml:space="preserve"> </w:t>
      </w:r>
      <w:r>
        <w:rPr>
          <w:rFonts w:hint="cs"/>
          <w:rtl/>
          <w:lang w:bidi="ar-JO"/>
        </w:rPr>
        <w:t xml:space="preserve">المصدر </w:t>
      </w:r>
      <w:r>
        <w:rPr>
          <w:rFonts w:hint="cs"/>
          <w:rtl/>
          <w:lang w:bidi="ar-JO"/>
        </w:rPr>
        <w:t>السابق، ج4، ص61.</w:t>
      </w:r>
    </w:p>
  </w:footnote>
  <w:footnote w:id="28">
    <w:p w:rsidR="0009232A" w:rsidRDefault="0009232A" w:rsidP="0009232A">
      <w:pPr>
        <w:pStyle w:val="FootnoteText"/>
        <w:rPr>
          <w:lang w:bidi="ar-JO"/>
        </w:rPr>
      </w:pPr>
      <w:r>
        <w:rPr>
          <w:rStyle w:val="FootnoteReference"/>
        </w:rPr>
        <w:footnoteRef/>
      </w:r>
      <w:r>
        <w:rPr>
          <w:rtl/>
        </w:rPr>
        <w:t xml:space="preserve"> </w:t>
      </w:r>
      <w:r>
        <w:rPr>
          <w:rFonts w:hint="cs"/>
          <w:rtl/>
          <w:lang w:bidi="ar-JO"/>
        </w:rPr>
        <w:t xml:space="preserve">يُنظر: </w:t>
      </w:r>
      <w:r>
        <w:rPr>
          <w:rFonts w:hint="cs"/>
          <w:rtl/>
          <w:lang w:bidi="ar-JO"/>
        </w:rPr>
        <w:t>ابن تغري بردي، يوسف، مورد اللطافة في من ولي السلطنة والخلافة، تحقيق: نبيل محمد عبد العزيز أحمد، القاهرة، دار الكتب المصرية، 1997، ج1، ص227.</w:t>
      </w:r>
    </w:p>
  </w:footnote>
  <w:footnote w:id="29">
    <w:p w:rsidR="0009232A" w:rsidRDefault="0009232A" w:rsidP="0009232A">
      <w:pPr>
        <w:pStyle w:val="FootnoteText"/>
        <w:rPr>
          <w:lang w:bidi="ar-JO"/>
        </w:rPr>
      </w:pPr>
      <w:r>
        <w:rPr>
          <w:rStyle w:val="FootnoteReference"/>
        </w:rPr>
        <w:footnoteRef/>
      </w:r>
      <w:r>
        <w:rPr>
          <w:rtl/>
        </w:rPr>
        <w:t xml:space="preserve"> </w:t>
      </w:r>
      <w:r>
        <w:rPr>
          <w:rFonts w:hint="cs"/>
          <w:rtl/>
          <w:lang w:bidi="ar-JO"/>
        </w:rPr>
        <w:t xml:space="preserve">يُنظر: </w:t>
      </w:r>
      <w:r>
        <w:rPr>
          <w:rFonts w:hint="cs"/>
          <w:rtl/>
          <w:lang w:bidi="ar-JO"/>
        </w:rPr>
        <w:t>ابن تغري بردي، النجوم الزاهرة في ملوك مصر والقاهرة، تحقيق: إبراهيم علي طرخان، القاهرة، المؤسسة المصرية العامة، دت، ج6، ص261.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6685A"/>
    <w:multiLevelType w:val="hybridMultilevel"/>
    <w:tmpl w:val="67CA1E7A"/>
    <w:lvl w:ilvl="0" w:tplc="9CA26148">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60"/>
    <w:rsid w:val="000036BD"/>
    <w:rsid w:val="00056458"/>
    <w:rsid w:val="00063CD3"/>
    <w:rsid w:val="000643CC"/>
    <w:rsid w:val="0007087D"/>
    <w:rsid w:val="0007556D"/>
    <w:rsid w:val="0009232A"/>
    <w:rsid w:val="000944D0"/>
    <w:rsid w:val="00095579"/>
    <w:rsid w:val="0013039F"/>
    <w:rsid w:val="00134018"/>
    <w:rsid w:val="001433E9"/>
    <w:rsid w:val="0016593B"/>
    <w:rsid w:val="00173FFC"/>
    <w:rsid w:val="00181507"/>
    <w:rsid w:val="00181BEA"/>
    <w:rsid w:val="00194205"/>
    <w:rsid w:val="001C3D63"/>
    <w:rsid w:val="001D3645"/>
    <w:rsid w:val="001D60EC"/>
    <w:rsid w:val="001E216E"/>
    <w:rsid w:val="00204D65"/>
    <w:rsid w:val="00204F17"/>
    <w:rsid w:val="002317DC"/>
    <w:rsid w:val="0023223B"/>
    <w:rsid w:val="00234E55"/>
    <w:rsid w:val="0024043B"/>
    <w:rsid w:val="0025713E"/>
    <w:rsid w:val="002833EB"/>
    <w:rsid w:val="00287744"/>
    <w:rsid w:val="00293494"/>
    <w:rsid w:val="00293AC5"/>
    <w:rsid w:val="002C6CC0"/>
    <w:rsid w:val="002F16DA"/>
    <w:rsid w:val="003009D6"/>
    <w:rsid w:val="00331258"/>
    <w:rsid w:val="00347B23"/>
    <w:rsid w:val="00362E6E"/>
    <w:rsid w:val="00374182"/>
    <w:rsid w:val="00386DE3"/>
    <w:rsid w:val="00395DE8"/>
    <w:rsid w:val="003A3437"/>
    <w:rsid w:val="003A4021"/>
    <w:rsid w:val="003C1761"/>
    <w:rsid w:val="003C2FC7"/>
    <w:rsid w:val="003C534E"/>
    <w:rsid w:val="003D18A2"/>
    <w:rsid w:val="003F6360"/>
    <w:rsid w:val="0040130C"/>
    <w:rsid w:val="0043227F"/>
    <w:rsid w:val="00433ED7"/>
    <w:rsid w:val="00462BAF"/>
    <w:rsid w:val="00496900"/>
    <w:rsid w:val="004D5431"/>
    <w:rsid w:val="004D5491"/>
    <w:rsid w:val="004D7CD0"/>
    <w:rsid w:val="004E7479"/>
    <w:rsid w:val="004F30AF"/>
    <w:rsid w:val="005222C7"/>
    <w:rsid w:val="00542269"/>
    <w:rsid w:val="00562E36"/>
    <w:rsid w:val="00583068"/>
    <w:rsid w:val="005C3866"/>
    <w:rsid w:val="005E39F5"/>
    <w:rsid w:val="005E68AF"/>
    <w:rsid w:val="00605383"/>
    <w:rsid w:val="00606A2F"/>
    <w:rsid w:val="00631FE0"/>
    <w:rsid w:val="00650C34"/>
    <w:rsid w:val="00651BDB"/>
    <w:rsid w:val="00670619"/>
    <w:rsid w:val="00675CA5"/>
    <w:rsid w:val="00676BD8"/>
    <w:rsid w:val="00676FD1"/>
    <w:rsid w:val="006A275C"/>
    <w:rsid w:val="006A51EF"/>
    <w:rsid w:val="006D396F"/>
    <w:rsid w:val="006D3A81"/>
    <w:rsid w:val="006D498D"/>
    <w:rsid w:val="006D721B"/>
    <w:rsid w:val="007075DA"/>
    <w:rsid w:val="00711874"/>
    <w:rsid w:val="00737B9A"/>
    <w:rsid w:val="00752BE6"/>
    <w:rsid w:val="0075515E"/>
    <w:rsid w:val="0075793E"/>
    <w:rsid w:val="00760CFE"/>
    <w:rsid w:val="00762160"/>
    <w:rsid w:val="00767557"/>
    <w:rsid w:val="007736BD"/>
    <w:rsid w:val="00780DD4"/>
    <w:rsid w:val="00787926"/>
    <w:rsid w:val="00796ECA"/>
    <w:rsid w:val="007E66F8"/>
    <w:rsid w:val="007F1FF7"/>
    <w:rsid w:val="0080723B"/>
    <w:rsid w:val="00821740"/>
    <w:rsid w:val="00826CDD"/>
    <w:rsid w:val="00827DD2"/>
    <w:rsid w:val="00842352"/>
    <w:rsid w:val="0085134F"/>
    <w:rsid w:val="00852AC7"/>
    <w:rsid w:val="00863300"/>
    <w:rsid w:val="008B6573"/>
    <w:rsid w:val="008C57C0"/>
    <w:rsid w:val="008D353E"/>
    <w:rsid w:val="008D71CE"/>
    <w:rsid w:val="00900F43"/>
    <w:rsid w:val="00915F43"/>
    <w:rsid w:val="009258FB"/>
    <w:rsid w:val="009A33E2"/>
    <w:rsid w:val="009D190B"/>
    <w:rsid w:val="009E71E6"/>
    <w:rsid w:val="009F63B8"/>
    <w:rsid w:val="00A05222"/>
    <w:rsid w:val="00A36F95"/>
    <w:rsid w:val="00A6345C"/>
    <w:rsid w:val="00A6720E"/>
    <w:rsid w:val="00A81C3D"/>
    <w:rsid w:val="00A8635E"/>
    <w:rsid w:val="00A930DA"/>
    <w:rsid w:val="00AD5F84"/>
    <w:rsid w:val="00AE1267"/>
    <w:rsid w:val="00AE28A2"/>
    <w:rsid w:val="00B04629"/>
    <w:rsid w:val="00B12C88"/>
    <w:rsid w:val="00B16502"/>
    <w:rsid w:val="00B24D89"/>
    <w:rsid w:val="00B33724"/>
    <w:rsid w:val="00B722E2"/>
    <w:rsid w:val="00B73E3A"/>
    <w:rsid w:val="00B807D8"/>
    <w:rsid w:val="00B86B8F"/>
    <w:rsid w:val="00B87EFF"/>
    <w:rsid w:val="00BA0522"/>
    <w:rsid w:val="00BA2A1F"/>
    <w:rsid w:val="00BB4C24"/>
    <w:rsid w:val="00BC4431"/>
    <w:rsid w:val="00BC5494"/>
    <w:rsid w:val="00C00DDF"/>
    <w:rsid w:val="00C109F4"/>
    <w:rsid w:val="00C47D2F"/>
    <w:rsid w:val="00C644BE"/>
    <w:rsid w:val="00C81D75"/>
    <w:rsid w:val="00C838FD"/>
    <w:rsid w:val="00C92687"/>
    <w:rsid w:val="00CB14E3"/>
    <w:rsid w:val="00CC3C25"/>
    <w:rsid w:val="00CD4A04"/>
    <w:rsid w:val="00CE4942"/>
    <w:rsid w:val="00CF75F9"/>
    <w:rsid w:val="00D01CD4"/>
    <w:rsid w:val="00D05793"/>
    <w:rsid w:val="00D11E4B"/>
    <w:rsid w:val="00D165BA"/>
    <w:rsid w:val="00D16F36"/>
    <w:rsid w:val="00D2121A"/>
    <w:rsid w:val="00D217DA"/>
    <w:rsid w:val="00D2300B"/>
    <w:rsid w:val="00D23546"/>
    <w:rsid w:val="00D31B60"/>
    <w:rsid w:val="00D3601D"/>
    <w:rsid w:val="00D42B8C"/>
    <w:rsid w:val="00D51202"/>
    <w:rsid w:val="00D60A0F"/>
    <w:rsid w:val="00D63473"/>
    <w:rsid w:val="00D67951"/>
    <w:rsid w:val="00D911EA"/>
    <w:rsid w:val="00D91E1A"/>
    <w:rsid w:val="00DA2EB7"/>
    <w:rsid w:val="00DC3AD5"/>
    <w:rsid w:val="00DD1F39"/>
    <w:rsid w:val="00DD5AA0"/>
    <w:rsid w:val="00DD7E54"/>
    <w:rsid w:val="00DE71F8"/>
    <w:rsid w:val="00DF4391"/>
    <w:rsid w:val="00E06B28"/>
    <w:rsid w:val="00E317D3"/>
    <w:rsid w:val="00E4244E"/>
    <w:rsid w:val="00E77D2E"/>
    <w:rsid w:val="00E95E11"/>
    <w:rsid w:val="00EB4A57"/>
    <w:rsid w:val="00EC39EB"/>
    <w:rsid w:val="00EC7573"/>
    <w:rsid w:val="00EC7C1F"/>
    <w:rsid w:val="00EE1CA4"/>
    <w:rsid w:val="00EE46F7"/>
    <w:rsid w:val="00EE5033"/>
    <w:rsid w:val="00EF1BC7"/>
    <w:rsid w:val="00EF5009"/>
    <w:rsid w:val="00F06B68"/>
    <w:rsid w:val="00F1329A"/>
    <w:rsid w:val="00F214D9"/>
    <w:rsid w:val="00F25347"/>
    <w:rsid w:val="00F266C6"/>
    <w:rsid w:val="00F3543B"/>
    <w:rsid w:val="00F57EBB"/>
    <w:rsid w:val="00F856AB"/>
    <w:rsid w:val="00F87D19"/>
    <w:rsid w:val="00F9407C"/>
    <w:rsid w:val="00F94B40"/>
    <w:rsid w:val="00FB0D93"/>
    <w:rsid w:val="00FB2B47"/>
    <w:rsid w:val="00FC78EC"/>
    <w:rsid w:val="00FE40B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8A667-7FE8-4BCB-AE96-C25C44E2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1C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CA4"/>
    <w:rPr>
      <w:sz w:val="20"/>
      <w:szCs w:val="20"/>
    </w:rPr>
  </w:style>
  <w:style w:type="character" w:styleId="FootnoteReference">
    <w:name w:val="footnote reference"/>
    <w:basedOn w:val="DefaultParagraphFont"/>
    <w:uiPriority w:val="99"/>
    <w:semiHidden/>
    <w:unhideWhenUsed/>
    <w:rsid w:val="00EE1CA4"/>
    <w:rPr>
      <w:vertAlign w:val="superscript"/>
    </w:rPr>
  </w:style>
  <w:style w:type="character" w:styleId="Hyperlink">
    <w:name w:val="Hyperlink"/>
    <w:basedOn w:val="DefaultParagraphFont"/>
    <w:uiPriority w:val="99"/>
    <w:unhideWhenUsed/>
    <w:rsid w:val="00787926"/>
    <w:rPr>
      <w:color w:val="0000FF" w:themeColor="hyperlink"/>
      <w:u w:val="single"/>
    </w:rPr>
  </w:style>
  <w:style w:type="paragraph" w:styleId="ListParagraph">
    <w:name w:val="List Paragraph"/>
    <w:basedOn w:val="Normal"/>
    <w:uiPriority w:val="34"/>
    <w:qFormat/>
    <w:rsid w:val="0075515E"/>
    <w:pPr>
      <w:bidi/>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0214D-BF2B-48B4-87FB-4842E099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6897</Words>
  <Characters>39319</Characters>
  <Application>Microsoft Office Word</Application>
  <DocSecurity>0</DocSecurity>
  <Lines>327</Lines>
  <Paragraphs>92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rahmi</dc:creator>
  <cp:keywords/>
  <dc:description/>
  <cp:lastModifiedBy>User</cp:lastModifiedBy>
  <cp:revision>3</cp:revision>
  <dcterms:created xsi:type="dcterms:W3CDTF">2018-02-22T08:52:00Z</dcterms:created>
  <dcterms:modified xsi:type="dcterms:W3CDTF">2018-02-28T11:39:00Z</dcterms:modified>
</cp:coreProperties>
</file>