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B8" w:rsidRPr="00E90063" w:rsidRDefault="00F076B8" w:rsidP="00F076B8">
      <w:pPr>
        <w:bidi w:val="0"/>
        <w:spacing w:line="360" w:lineRule="auto"/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</w:pPr>
      <w:r w:rsidRPr="00E90063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 xml:space="preserve">Conference: </w:t>
      </w:r>
      <w:r w:rsidRPr="00E90063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The Second Palestinian International Graduate Conference on Natural, Medical and Health Sciences and Humanities</w:t>
      </w:r>
      <w:r w:rsidRPr="00E90063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</w:rPr>
        <w:t xml:space="preserve">) </w:t>
      </w:r>
      <w:r w:rsidRPr="00E90063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SPIGCNMHSH 2017)</w:t>
      </w:r>
    </w:p>
    <w:p w:rsidR="00F076B8" w:rsidRPr="00E90063" w:rsidRDefault="00F076B8" w:rsidP="00F076B8">
      <w:pPr>
        <w:bidi w:val="0"/>
        <w:spacing w:line="360" w:lineRule="auto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 xml:space="preserve">Date: </w:t>
      </w:r>
      <w:r w:rsidRPr="00E90063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Thu.   20 / 4 /2017</w:t>
      </w:r>
    </w:p>
    <w:p w:rsidR="00F076B8" w:rsidRPr="00E90063" w:rsidRDefault="00F076B8" w:rsidP="00F076B8">
      <w:pPr>
        <w:bidi w:val="0"/>
        <w:spacing w:line="360" w:lineRule="auto"/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 xml:space="preserve">Type: </w:t>
      </w:r>
      <w:r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Poster</w:t>
      </w:r>
      <w:r w:rsidRPr="00E90063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Presentation</w:t>
      </w:r>
      <w:r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F076B8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</w:p>
    <w:p w:rsidR="00F076B8" w:rsidRPr="00636463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bookmarkStart w:id="0" w:name="_GoBack"/>
      <w:r w:rsidRPr="006364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Critical Fluctuations Binary Mixture Nitro </w:t>
      </w:r>
      <w:proofErr w:type="spellStart"/>
      <w:r w:rsidRPr="006364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ethaneiso</w:t>
      </w:r>
      <w:proofErr w:type="spellEnd"/>
      <w:r w:rsidRPr="006364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 octane </w:t>
      </w:r>
      <w:bookmarkEnd w:id="0"/>
      <w:r w:rsidRPr="006364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according Sound Absorption</w:t>
      </w:r>
    </w:p>
    <w:p w:rsidR="00F076B8" w:rsidRPr="00636463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Cs/>
          <w:color w:val="000000" w:themeColor="text1"/>
          <w:lang w:val="en-GB" w:eastAsia="fr-FR"/>
        </w:rPr>
      </w:pPr>
    </w:p>
    <w:p w:rsidR="00F076B8" w:rsidRPr="00636463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Cs/>
          <w:color w:val="000000" w:themeColor="text1"/>
          <w:lang w:val="en-GB" w:eastAsia="fr-FR"/>
        </w:rPr>
      </w:pPr>
    </w:p>
    <w:p w:rsidR="00F076B8" w:rsidRPr="00636463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color w:val="000000" w:themeColor="text1"/>
          <w:vertAlign w:val="superscript"/>
          <w:lang w:val="en-GB" w:eastAsia="fr-FR"/>
        </w:rPr>
      </w:pPr>
      <w:proofErr w:type="spellStart"/>
      <w:r w:rsidRPr="00636463">
        <w:rPr>
          <w:rFonts w:asciiTheme="majorBidi" w:hAnsiTheme="majorBidi" w:cstheme="majorBidi"/>
          <w:b/>
          <w:color w:val="000000" w:themeColor="text1"/>
          <w:lang w:val="en-GB" w:eastAsia="fr-FR"/>
        </w:rPr>
        <w:t>Rowaida</w:t>
      </w:r>
      <w:proofErr w:type="spellEnd"/>
      <w:r w:rsidRPr="00636463">
        <w:rPr>
          <w:rFonts w:asciiTheme="majorBidi" w:hAnsiTheme="majorBidi" w:cstheme="majorBidi"/>
          <w:b/>
          <w:color w:val="000000" w:themeColor="text1"/>
          <w:lang w:val="en-GB" w:eastAsia="fr-FR"/>
        </w:rPr>
        <w:t xml:space="preserve"> M. Sadeq</w:t>
      </w:r>
      <w:r w:rsidRPr="00636463">
        <w:rPr>
          <w:rFonts w:asciiTheme="majorBidi" w:hAnsiTheme="majorBidi" w:cstheme="majorBidi"/>
          <w:b/>
          <w:color w:val="000000" w:themeColor="text1"/>
          <w:vertAlign w:val="superscript"/>
          <w:lang w:val="en-GB" w:eastAsia="fr-FR"/>
        </w:rPr>
        <w:t>1</w:t>
      </w:r>
      <w:r w:rsidRPr="00636463">
        <w:rPr>
          <w:rFonts w:asciiTheme="majorBidi" w:hAnsiTheme="majorBidi" w:cstheme="majorBidi"/>
          <w:b/>
          <w:color w:val="000000" w:themeColor="text1"/>
          <w:lang w:val="en-GB" w:eastAsia="fr-FR"/>
        </w:rPr>
        <w:t xml:space="preserve">, </w:t>
      </w:r>
      <w:proofErr w:type="spellStart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Issam</w:t>
      </w:r>
      <w:proofErr w:type="spellEnd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 xml:space="preserve"> Abdelraziq</w:t>
      </w:r>
      <w:r w:rsidRPr="00636463">
        <w:rPr>
          <w:rFonts w:asciiTheme="majorBidi" w:hAnsiTheme="majorBidi" w:cstheme="majorBidi"/>
          <w:bCs/>
          <w:color w:val="000000" w:themeColor="text1"/>
          <w:vertAlign w:val="superscript"/>
          <w:lang w:val="en-GB" w:eastAsia="fr-FR"/>
        </w:rPr>
        <w:t>1</w:t>
      </w:r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, Mohammad Abu Jafar</w:t>
      </w:r>
      <w:r w:rsidRPr="00636463">
        <w:rPr>
          <w:rFonts w:asciiTheme="majorBidi" w:hAnsiTheme="majorBidi" w:cstheme="majorBidi"/>
          <w:bCs/>
          <w:color w:val="000000" w:themeColor="text1"/>
          <w:vertAlign w:val="superscript"/>
          <w:lang w:val="en-GB" w:eastAsia="fr-FR"/>
        </w:rPr>
        <w:t>1</w:t>
      </w:r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, Oksana Bilous</w:t>
      </w:r>
      <w:r w:rsidRPr="00636463">
        <w:rPr>
          <w:rFonts w:asciiTheme="majorBidi" w:hAnsiTheme="majorBidi" w:cstheme="majorBidi"/>
          <w:bCs/>
          <w:color w:val="000000" w:themeColor="text1"/>
          <w:vertAlign w:val="superscript"/>
          <w:lang w:val="en-GB" w:eastAsia="fr-FR"/>
        </w:rPr>
        <w:t>2</w:t>
      </w:r>
    </w:p>
    <w:p w:rsidR="00F076B8" w:rsidRPr="00636463" w:rsidRDefault="00F076B8" w:rsidP="00F076B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 w:themeColor="text1"/>
          <w:lang w:val="en-GB" w:eastAsia="fr-FR"/>
        </w:rPr>
      </w:pPr>
    </w:p>
    <w:p w:rsidR="00F076B8" w:rsidRPr="00636463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</w:pPr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vertAlign w:val="superscript"/>
          <w:lang w:val="en-GB" w:eastAsia="fr-FR"/>
        </w:rPr>
        <w:t>1</w:t>
      </w:r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  <w:t>Physics Department, An-</w:t>
      </w:r>
      <w:proofErr w:type="spellStart"/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  <w:t>Najah</w:t>
      </w:r>
      <w:proofErr w:type="spellEnd"/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  <w:t xml:space="preserve"> National University, Nablus, Palestine</w:t>
      </w:r>
    </w:p>
    <w:p w:rsidR="00F076B8" w:rsidRPr="00636463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</w:pPr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vertAlign w:val="superscript"/>
          <w:lang w:val="en-GB" w:eastAsia="fr-FR"/>
        </w:rPr>
        <w:t>2</w:t>
      </w:r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  <w:t xml:space="preserve">Faculty of Physics of the </w:t>
      </w:r>
      <w:proofErr w:type="spellStart"/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  <w:t>Taras</w:t>
      </w:r>
      <w:proofErr w:type="spellEnd"/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  <w:t xml:space="preserve"> Shevchenko National University of Kiev, 6 </w:t>
      </w:r>
      <w:proofErr w:type="spellStart"/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  <w:t>Glushkova</w:t>
      </w:r>
      <w:proofErr w:type="spellEnd"/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val="en-GB" w:eastAsia="fr-FR"/>
        </w:rPr>
        <w:t xml:space="preserve"> Ave., Kiev 03627, Ukraine</w:t>
      </w:r>
    </w:p>
    <w:p w:rsidR="00F076B8" w:rsidRPr="00636463" w:rsidRDefault="00F076B8" w:rsidP="00F076B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i/>
          <w:iCs/>
          <w:color w:val="000000" w:themeColor="text1"/>
          <w:lang w:val="en-GB" w:eastAsia="fr-FR"/>
        </w:rPr>
      </w:pPr>
    </w:p>
    <w:p w:rsidR="00F076B8" w:rsidRPr="00636463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Cs/>
          <w:i/>
          <w:iCs/>
          <w:color w:val="000000" w:themeColor="text1"/>
          <w:sz w:val="20"/>
          <w:szCs w:val="20"/>
          <w:lang w:val="en-GB" w:eastAsia="fr-FR"/>
        </w:rPr>
      </w:pPr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0"/>
          <w:szCs w:val="20"/>
          <w:lang w:val="en-GB" w:eastAsia="fr-FR"/>
        </w:rPr>
        <w:t xml:space="preserve">E-mail: </w:t>
      </w:r>
      <w:hyperlink r:id="rId5" w:history="1">
        <w:r w:rsidRPr="00636463">
          <w:rPr>
            <w:rFonts w:asciiTheme="majorBidi" w:hAnsiTheme="majorBidi" w:cstheme="majorBidi"/>
            <w:bCs/>
            <w:i/>
            <w:iCs/>
            <w:color w:val="000000" w:themeColor="text1"/>
            <w:sz w:val="20"/>
            <w:szCs w:val="22"/>
            <w:u w:val="single"/>
            <w:lang w:val="en-GB" w:eastAsia="fr-FR"/>
          </w:rPr>
          <w:t>rowaidasadeq@yahoo.com</w:t>
        </w:r>
      </w:hyperlink>
      <w:r w:rsidRPr="00636463">
        <w:rPr>
          <w:rFonts w:asciiTheme="majorBidi" w:hAnsiTheme="majorBidi" w:cstheme="majorBidi"/>
          <w:bCs/>
          <w:i/>
          <w:iCs/>
          <w:color w:val="000000" w:themeColor="text1"/>
          <w:sz w:val="20"/>
          <w:szCs w:val="20"/>
          <w:lang w:val="en-GB" w:eastAsia="fr-FR"/>
        </w:rPr>
        <w:t>,</w:t>
      </w:r>
    </w:p>
    <w:p w:rsidR="00F076B8" w:rsidRPr="00636463" w:rsidRDefault="00F076B8" w:rsidP="00F076B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fr-FR"/>
        </w:rPr>
      </w:pPr>
    </w:p>
    <w:p w:rsidR="00F076B8" w:rsidRPr="00636463" w:rsidRDefault="00F076B8" w:rsidP="00F076B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color w:val="000000" w:themeColor="text1"/>
          <w:lang w:val="en-GB" w:eastAsia="fr-FR"/>
        </w:rPr>
      </w:pPr>
      <w:r w:rsidRPr="00636463">
        <w:rPr>
          <w:rFonts w:asciiTheme="majorBidi" w:hAnsiTheme="majorBidi" w:cstheme="majorBidi"/>
          <w:b/>
          <w:color w:val="000000" w:themeColor="text1"/>
          <w:lang w:val="en-GB" w:eastAsia="fr-FR"/>
        </w:rPr>
        <w:t xml:space="preserve">Abstract </w:t>
      </w:r>
    </w:p>
    <w:p w:rsidR="00F076B8" w:rsidRPr="00636463" w:rsidRDefault="00F076B8" w:rsidP="00F076B8">
      <w:pPr>
        <w:autoSpaceDE w:val="0"/>
        <w:autoSpaceDN w:val="0"/>
        <w:bidi w:val="0"/>
        <w:adjustRightInd w:val="0"/>
        <w:rPr>
          <w:rFonts w:asciiTheme="majorBidi" w:hAnsiTheme="majorBidi" w:cstheme="majorBidi"/>
          <w:bCs/>
          <w:i/>
          <w:iCs/>
          <w:color w:val="000000" w:themeColor="text1"/>
          <w:lang w:val="en-GB" w:eastAsia="fr-FR"/>
        </w:rPr>
      </w:pPr>
    </w:p>
    <w:p w:rsidR="00F076B8" w:rsidRPr="00636463" w:rsidRDefault="00F076B8" w:rsidP="00F076B8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lang w:val="en-GB" w:eastAsia="fr-FR"/>
        </w:rPr>
      </w:pPr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 xml:space="preserve">The temperature dependence of the absorption at critical composition and above critical temperature </w:t>
      </w:r>
      <w:proofErr w:type="spellStart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T</w:t>
      </w:r>
      <w:r w:rsidRPr="00636463">
        <w:rPr>
          <w:rFonts w:asciiTheme="majorBidi" w:hAnsiTheme="majorBidi" w:cstheme="majorBidi"/>
          <w:bCs/>
          <w:color w:val="000000" w:themeColor="text1"/>
          <w:vertAlign w:val="subscript"/>
          <w:lang w:val="en-GB" w:eastAsia="fr-FR"/>
        </w:rPr>
        <w:t>c</w:t>
      </w:r>
      <w:proofErr w:type="spellEnd"/>
      <w:r w:rsidRPr="00636463">
        <w:rPr>
          <w:rFonts w:asciiTheme="majorBidi" w:hAnsiTheme="majorBidi" w:cstheme="majorBidi"/>
          <w:bCs/>
          <w:color w:val="000000" w:themeColor="text1"/>
          <w:vertAlign w:val="subscript"/>
          <w:lang w:val="en-GB" w:eastAsia="fr-FR"/>
        </w:rPr>
        <w:t xml:space="preserve"> </w:t>
      </w:r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for the binary mixture nitro ethane-isooctane at 5, 7, 10, 15, 21, and 25 MHz frequencies is plotted. The frequency dependence of the absorption (α</w:t>
      </w:r>
      <w:r w:rsidRPr="00636463">
        <w:rPr>
          <w:rFonts w:asciiTheme="majorBidi" w:hAnsiTheme="majorBidi" w:cstheme="majorBidi"/>
          <w:bCs/>
          <w:i/>
          <w:iCs/>
          <w:color w:val="000000" w:themeColor="text1"/>
          <w:lang w:val="en-GB" w:eastAsia="fr-FR"/>
        </w:rPr>
        <w:t>f</w:t>
      </w:r>
      <w:r w:rsidRPr="00636463">
        <w:rPr>
          <w:rFonts w:asciiTheme="majorBidi" w:hAnsiTheme="majorBidi" w:cstheme="majorBidi"/>
          <w:bCs/>
          <w:i/>
          <w:iCs/>
          <w:color w:val="000000" w:themeColor="text1"/>
          <w:vertAlign w:val="superscript"/>
          <w:lang w:val="en-GB" w:eastAsia="fr-FR"/>
        </w:rPr>
        <w:t>-2</w:t>
      </w:r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 xml:space="preserve">) for the same critical binary mixture at different </w:t>
      </w:r>
      <w:proofErr w:type="spellStart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temperaturesabove</w:t>
      </w:r>
      <w:proofErr w:type="spellEnd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 xml:space="preserve"> critical temperature is shown. In addition, the linear relation of (α </w:t>
      </w:r>
      <w:r w:rsidRPr="00636463">
        <w:rPr>
          <w:rFonts w:asciiTheme="majorBidi" w:hAnsiTheme="majorBidi" w:cstheme="majorBidi"/>
          <w:bCs/>
          <w:i/>
          <w:iCs/>
          <w:color w:val="000000" w:themeColor="text1"/>
          <w:lang w:val="en-GB" w:eastAsia="fr-FR"/>
        </w:rPr>
        <w:t>f</w:t>
      </w:r>
      <w:r w:rsidRPr="00636463">
        <w:rPr>
          <w:rFonts w:asciiTheme="majorBidi" w:hAnsiTheme="majorBidi" w:cstheme="majorBidi"/>
          <w:bCs/>
          <w:i/>
          <w:iCs/>
          <w:color w:val="000000" w:themeColor="text1"/>
          <w:vertAlign w:val="superscript"/>
          <w:lang w:val="en-GB" w:eastAsia="fr-FR"/>
        </w:rPr>
        <w:t>-2</w:t>
      </w:r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) versus</w:t>
      </w:r>
      <w:r w:rsidRPr="00636463">
        <w:rPr>
          <w:rFonts w:ascii="Cambria Math" w:hAnsi="Cambria Math" w:cs="Cambria Math"/>
          <w:bCs/>
          <w:color w:val="000000" w:themeColor="text1"/>
          <w:lang w:val="en-GB" w:eastAsia="fr-FR"/>
        </w:rPr>
        <w:t>𝑓</w:t>
      </w:r>
      <w:r w:rsidRPr="00636463">
        <w:rPr>
          <w:rFonts w:asciiTheme="majorBidi" w:hAnsiTheme="majorBidi" w:cstheme="majorBidi"/>
          <w:bCs/>
          <w:color w:val="000000" w:themeColor="text1"/>
          <w:vertAlign w:val="superscript"/>
          <w:lang w:val="en-GB" w:eastAsia="fr-FR"/>
        </w:rPr>
        <w:t>−1.06</w:t>
      </w:r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 xml:space="preserve"> shows an excellent agreement with the dynamic scaling theory of </w:t>
      </w:r>
      <w:proofErr w:type="spellStart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Ferrelland</w:t>
      </w:r>
      <w:proofErr w:type="spellEnd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 xml:space="preserve"> </w:t>
      </w:r>
      <w:proofErr w:type="spellStart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Bhattacharjee</w:t>
      </w:r>
      <w:proofErr w:type="spellEnd"/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. The experimental values of (</w:t>
      </w:r>
      <m:oMath>
        <m:f>
          <m:fPr>
            <m:ctrlPr>
              <w:rPr>
                <w:rFonts w:ascii="Cambria Math" w:hAnsi="Cambria Math" w:cstheme="majorBidi"/>
                <w:bCs/>
                <w:i/>
                <w:color w:val="000000" w:themeColor="text1"/>
                <w:lang w:val="en-GB" w:eastAsia="fr-FR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color w:val="000000" w:themeColor="text1"/>
                    <w:lang w:val="en-GB" w:eastAsia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lang w:val="en-GB" w:eastAsia="fr-FR"/>
                  </w:rPr>
                  <m:t>∝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lang w:val="en-GB" w:eastAsia="fr-FR"/>
                  </w:rPr>
                  <m:t>fl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color w:val="000000" w:themeColor="text1"/>
                    <w:lang w:val="en-GB" w:eastAsia="fr-F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lang w:val="en-GB" w:eastAsia="fr-FR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lang w:val="en-GB" w:eastAsia="fr-FR"/>
                  </w:rPr>
                  <m:t>-2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color w:val="000000" w:themeColor="text1"/>
                    <w:lang w:val="en-GB" w:eastAsia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lang w:val="en-GB" w:eastAsia="fr-FR"/>
                  </w:rPr>
                  <m:t>∝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lang w:val="en-GB" w:eastAsia="fr-FR"/>
                  </w:rPr>
                  <m:t>c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color w:val="000000" w:themeColor="text1"/>
                    <w:lang w:val="en-GB" w:eastAsia="fr-F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lang w:val="en-GB" w:eastAsia="fr-FR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lang w:val="en-GB" w:eastAsia="fr-FR"/>
                  </w:rPr>
                  <m:t>-2</m:t>
                </m:r>
              </m:sup>
            </m:sSup>
          </m:den>
        </m:f>
      </m:oMath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 xml:space="preserve">) for nitro ethane isooctane binary mixture were plotted as a function of reduced frequency ω and it showed a good agreement with the theoretical scaling function </w:t>
      </w:r>
      <w:r w:rsidRPr="00636463">
        <w:rPr>
          <w:rFonts w:asciiTheme="majorBidi" w:hAnsiTheme="majorBidi" w:cstheme="majorBidi"/>
          <w:bCs/>
          <w:i/>
          <w:iCs/>
          <w:color w:val="000000" w:themeColor="text1"/>
          <w:lang w:val="en-GB" w:eastAsia="fr-FR"/>
        </w:rPr>
        <w:t>F</w:t>
      </w:r>
      <w:r w:rsidRPr="00636463">
        <w:rPr>
          <w:rFonts w:asciiTheme="majorBidi" w:hAnsiTheme="majorBidi" w:cstheme="majorBidi"/>
          <w:bCs/>
          <w:color w:val="000000" w:themeColor="text1"/>
          <w:lang w:val="en-GB" w:eastAsia="fr-FR"/>
        </w:rPr>
        <w:t>(ω).</w:t>
      </w:r>
    </w:p>
    <w:p w:rsidR="00D84715" w:rsidRPr="00F076B8" w:rsidRDefault="00F076B8">
      <w:pPr>
        <w:rPr>
          <w:lang w:val="en-GB"/>
        </w:rPr>
      </w:pPr>
      <w:r>
        <w:rPr>
          <w:lang w:val="en-GB"/>
        </w:rPr>
        <w:t xml:space="preserve"> </w:t>
      </w:r>
    </w:p>
    <w:sectPr w:rsidR="00D84715" w:rsidRPr="00F0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B8"/>
    <w:rsid w:val="00D84715"/>
    <w:rsid w:val="00F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waidasadeq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mabujafar</dc:creator>
  <cp:lastModifiedBy>mabujafar</cp:lastModifiedBy>
  <cp:revision>1</cp:revision>
  <dcterms:created xsi:type="dcterms:W3CDTF">2017-10-14T18:04:00Z</dcterms:created>
  <dcterms:modified xsi:type="dcterms:W3CDTF">2017-10-14T18:04:00Z</dcterms:modified>
</cp:coreProperties>
</file>